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14F" w:rsidRPr="00EF06CE" w:rsidRDefault="00DF2ACC" w:rsidP="00DF2AC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06CE">
        <w:rPr>
          <w:rFonts w:ascii="Times New Roman" w:hAnsi="Times New Roman" w:cs="Times New Roman"/>
          <w:b/>
          <w:sz w:val="26"/>
          <w:szCs w:val="26"/>
        </w:rPr>
        <w:t>Сводка предложений</w:t>
      </w:r>
    </w:p>
    <w:p w:rsidR="00920D56" w:rsidRPr="00554468" w:rsidRDefault="00DF2ACC" w:rsidP="007D632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F06CE">
        <w:rPr>
          <w:rFonts w:ascii="Times New Roman" w:hAnsi="Times New Roman" w:cs="Times New Roman"/>
          <w:sz w:val="26"/>
          <w:szCs w:val="26"/>
        </w:rPr>
        <w:t>по результат</w:t>
      </w:r>
      <w:r w:rsidR="007D632B">
        <w:rPr>
          <w:rFonts w:ascii="Times New Roman" w:hAnsi="Times New Roman" w:cs="Times New Roman"/>
          <w:sz w:val="26"/>
          <w:szCs w:val="26"/>
        </w:rPr>
        <w:t>у проведения публичных консультаций по проекту закона Ненецкого автономного округа «О внесении изменений в закон Ненецкого автономного округа «Об административных правонарушениях»</w:t>
      </w:r>
    </w:p>
    <w:p w:rsidR="00DF2ACC" w:rsidRPr="00EF06CE" w:rsidRDefault="00DF2ACC" w:rsidP="00DF2AC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F2ACC" w:rsidRPr="00EF06CE" w:rsidRDefault="00DF2ACC" w:rsidP="00DF2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06CE">
        <w:rPr>
          <w:rFonts w:ascii="Times New Roman" w:hAnsi="Times New Roman" w:cs="Times New Roman"/>
          <w:b/>
          <w:sz w:val="26"/>
          <w:szCs w:val="26"/>
        </w:rPr>
        <w:t>Разработчик проекта:</w:t>
      </w:r>
      <w:r w:rsidR="00920D56" w:rsidRPr="00EF06CE">
        <w:rPr>
          <w:rFonts w:ascii="Times New Roman" w:hAnsi="Times New Roman" w:cs="Times New Roman"/>
          <w:sz w:val="26"/>
          <w:szCs w:val="26"/>
        </w:rPr>
        <w:t xml:space="preserve"> </w:t>
      </w:r>
      <w:r w:rsidR="007D632B">
        <w:rPr>
          <w:rFonts w:ascii="Times New Roman" w:hAnsi="Times New Roman" w:cs="Times New Roman"/>
          <w:sz w:val="26"/>
          <w:szCs w:val="26"/>
        </w:rPr>
        <w:t>Прокуратура</w:t>
      </w:r>
      <w:r w:rsidR="00781AE8" w:rsidRPr="00EF06CE">
        <w:rPr>
          <w:rFonts w:ascii="Times New Roman" w:hAnsi="Times New Roman" w:cs="Times New Roman"/>
          <w:sz w:val="26"/>
          <w:szCs w:val="26"/>
        </w:rPr>
        <w:t xml:space="preserve"> Ненецкого автономного округа</w:t>
      </w:r>
    </w:p>
    <w:p w:rsidR="00DF2ACC" w:rsidRPr="00EF06CE" w:rsidRDefault="00DF2ACC" w:rsidP="00DF2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06CE">
        <w:rPr>
          <w:rFonts w:ascii="Times New Roman" w:hAnsi="Times New Roman" w:cs="Times New Roman"/>
          <w:b/>
          <w:sz w:val="26"/>
          <w:szCs w:val="26"/>
        </w:rPr>
        <w:t>Срок размещения уведомлени</w:t>
      </w:r>
      <w:r w:rsidR="00230EBE" w:rsidRPr="00EF06CE">
        <w:rPr>
          <w:rFonts w:ascii="Times New Roman" w:hAnsi="Times New Roman" w:cs="Times New Roman"/>
          <w:b/>
          <w:sz w:val="26"/>
          <w:szCs w:val="26"/>
        </w:rPr>
        <w:t>я:</w:t>
      </w:r>
      <w:r w:rsidR="00920D56" w:rsidRPr="00EF06CE">
        <w:rPr>
          <w:rFonts w:ascii="Times New Roman" w:hAnsi="Times New Roman" w:cs="Times New Roman"/>
          <w:sz w:val="26"/>
          <w:szCs w:val="26"/>
        </w:rPr>
        <w:t xml:space="preserve"> </w:t>
      </w:r>
      <w:r w:rsidR="00B71CDC">
        <w:rPr>
          <w:rFonts w:ascii="Times New Roman" w:hAnsi="Times New Roman" w:cs="Times New Roman"/>
          <w:sz w:val="26"/>
          <w:szCs w:val="26"/>
        </w:rPr>
        <w:t>2</w:t>
      </w:r>
      <w:r w:rsidR="00554468">
        <w:rPr>
          <w:rFonts w:ascii="Times New Roman" w:hAnsi="Times New Roman" w:cs="Times New Roman"/>
          <w:sz w:val="26"/>
          <w:szCs w:val="26"/>
        </w:rPr>
        <w:t>0</w:t>
      </w:r>
      <w:r w:rsidR="005B0D5C" w:rsidRPr="00EF06CE">
        <w:rPr>
          <w:rFonts w:ascii="Times New Roman" w:hAnsi="Times New Roman" w:cs="Times New Roman"/>
          <w:sz w:val="26"/>
          <w:szCs w:val="26"/>
        </w:rPr>
        <w:t>.</w:t>
      </w:r>
      <w:r w:rsidR="00554468">
        <w:rPr>
          <w:rFonts w:ascii="Times New Roman" w:hAnsi="Times New Roman" w:cs="Times New Roman"/>
          <w:sz w:val="26"/>
          <w:szCs w:val="26"/>
        </w:rPr>
        <w:t>0</w:t>
      </w:r>
      <w:r w:rsidR="00B71CDC">
        <w:rPr>
          <w:rFonts w:ascii="Times New Roman" w:hAnsi="Times New Roman" w:cs="Times New Roman"/>
          <w:sz w:val="26"/>
          <w:szCs w:val="26"/>
        </w:rPr>
        <w:t>6</w:t>
      </w:r>
      <w:r w:rsidR="00920D56" w:rsidRPr="00EF06CE">
        <w:rPr>
          <w:rFonts w:ascii="Times New Roman" w:hAnsi="Times New Roman" w:cs="Times New Roman"/>
          <w:sz w:val="26"/>
          <w:szCs w:val="26"/>
        </w:rPr>
        <w:t>.201</w:t>
      </w:r>
      <w:r w:rsidR="00554468">
        <w:rPr>
          <w:rFonts w:ascii="Times New Roman" w:hAnsi="Times New Roman" w:cs="Times New Roman"/>
          <w:sz w:val="26"/>
          <w:szCs w:val="26"/>
        </w:rPr>
        <w:t>6</w:t>
      </w:r>
      <w:r w:rsidR="00920D56" w:rsidRPr="00EF06CE">
        <w:rPr>
          <w:rFonts w:ascii="Times New Roman" w:hAnsi="Times New Roman" w:cs="Times New Roman"/>
          <w:sz w:val="26"/>
          <w:szCs w:val="26"/>
        </w:rPr>
        <w:t xml:space="preserve"> – </w:t>
      </w:r>
      <w:r w:rsidR="00B71CDC">
        <w:rPr>
          <w:rFonts w:ascii="Times New Roman" w:hAnsi="Times New Roman" w:cs="Times New Roman"/>
          <w:sz w:val="26"/>
          <w:szCs w:val="26"/>
        </w:rPr>
        <w:t>0</w:t>
      </w:r>
      <w:r w:rsidR="00554468">
        <w:rPr>
          <w:rFonts w:ascii="Times New Roman" w:hAnsi="Times New Roman" w:cs="Times New Roman"/>
          <w:sz w:val="26"/>
          <w:szCs w:val="26"/>
        </w:rPr>
        <w:t>4</w:t>
      </w:r>
      <w:r w:rsidR="00920D56" w:rsidRPr="00EF06CE">
        <w:rPr>
          <w:rFonts w:ascii="Times New Roman" w:hAnsi="Times New Roman" w:cs="Times New Roman"/>
          <w:sz w:val="26"/>
          <w:szCs w:val="26"/>
        </w:rPr>
        <w:t>.</w:t>
      </w:r>
      <w:r w:rsidR="009227CE">
        <w:rPr>
          <w:rFonts w:ascii="Times New Roman" w:hAnsi="Times New Roman" w:cs="Times New Roman"/>
          <w:sz w:val="26"/>
          <w:szCs w:val="26"/>
        </w:rPr>
        <w:t>0</w:t>
      </w:r>
      <w:r w:rsidR="00B71CDC">
        <w:rPr>
          <w:rFonts w:ascii="Times New Roman" w:hAnsi="Times New Roman" w:cs="Times New Roman"/>
          <w:sz w:val="26"/>
          <w:szCs w:val="26"/>
        </w:rPr>
        <w:t>7</w:t>
      </w:r>
      <w:r w:rsidR="00920D56" w:rsidRPr="00EF06CE">
        <w:rPr>
          <w:rFonts w:ascii="Times New Roman" w:hAnsi="Times New Roman" w:cs="Times New Roman"/>
          <w:sz w:val="26"/>
          <w:szCs w:val="26"/>
        </w:rPr>
        <w:t>.201</w:t>
      </w:r>
      <w:r w:rsidR="009227CE">
        <w:rPr>
          <w:rFonts w:ascii="Times New Roman" w:hAnsi="Times New Roman" w:cs="Times New Roman"/>
          <w:sz w:val="26"/>
          <w:szCs w:val="26"/>
        </w:rPr>
        <w:t>6</w:t>
      </w:r>
      <w:r w:rsidR="00920D56" w:rsidRPr="00EF06CE">
        <w:rPr>
          <w:rFonts w:ascii="Times New Roman" w:hAnsi="Times New Roman" w:cs="Times New Roman"/>
          <w:sz w:val="26"/>
          <w:szCs w:val="26"/>
        </w:rPr>
        <w:t>.</w:t>
      </w:r>
    </w:p>
    <w:p w:rsidR="00DF2ACC" w:rsidRPr="00EF06CE" w:rsidRDefault="00DF2ACC" w:rsidP="00DF2A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F06CE">
        <w:rPr>
          <w:rFonts w:ascii="Times New Roman" w:hAnsi="Times New Roman" w:cs="Times New Roman"/>
          <w:b/>
          <w:sz w:val="26"/>
          <w:szCs w:val="26"/>
        </w:rPr>
        <w:t>Извещение было направлено:</w:t>
      </w:r>
    </w:p>
    <w:p w:rsidR="00DF2ACC" w:rsidRDefault="00DF2ACC" w:rsidP="00DF2ACC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F06CE">
        <w:rPr>
          <w:rFonts w:ascii="Times New Roman" w:eastAsiaTheme="minorHAnsi" w:hAnsi="Times New Roman" w:cs="Times New Roman"/>
          <w:sz w:val="26"/>
          <w:szCs w:val="26"/>
          <w:lang w:eastAsia="en-US"/>
        </w:rPr>
        <w:t>1) </w:t>
      </w:r>
      <w:r w:rsidR="00E705F1" w:rsidRPr="00EF06C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Уполномоченному по защите прав предпринимателей в Ненецком автономном </w:t>
      </w:r>
      <w:r w:rsidR="008C5389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="00E705F1" w:rsidRPr="00EF06CE">
        <w:rPr>
          <w:rFonts w:ascii="Times New Roman" w:eastAsiaTheme="minorHAnsi" w:hAnsi="Times New Roman" w:cs="Times New Roman"/>
          <w:sz w:val="26"/>
          <w:szCs w:val="26"/>
          <w:lang w:eastAsia="en-US"/>
        </w:rPr>
        <w:t>круге;</w:t>
      </w:r>
    </w:p>
    <w:p w:rsidR="00554468" w:rsidRPr="00EF06CE" w:rsidRDefault="00554468" w:rsidP="007D632B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2) </w:t>
      </w:r>
      <w:r w:rsidR="007D632B">
        <w:rPr>
          <w:rFonts w:ascii="Times New Roman" w:eastAsiaTheme="minorHAnsi" w:hAnsi="Times New Roman" w:cs="Times New Roman"/>
          <w:sz w:val="26"/>
          <w:szCs w:val="26"/>
          <w:lang w:eastAsia="en-US"/>
        </w:rPr>
        <w:t>ИП Гриневой Анне Андреевне</w:t>
      </w:r>
      <w:r w:rsidR="007E5421">
        <w:rPr>
          <w:rFonts w:ascii="Times New Roman" w:eastAsiaTheme="minorHAnsi" w:hAnsi="Times New Roman" w:cs="Times New Roman"/>
          <w:sz w:val="26"/>
          <w:szCs w:val="26"/>
          <w:lang w:eastAsia="en-US"/>
        </w:rPr>
        <w:t>;</w:t>
      </w:r>
    </w:p>
    <w:p w:rsidR="00D00523" w:rsidRDefault="007D632B" w:rsidP="00EF06CE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3) </w:t>
      </w:r>
      <w:r w:rsidR="007E5421">
        <w:rPr>
          <w:rFonts w:ascii="Times New Roman" w:eastAsiaTheme="minorHAnsi" w:hAnsi="Times New Roman" w:cs="Times New Roman"/>
          <w:sz w:val="26"/>
          <w:szCs w:val="26"/>
          <w:lang w:eastAsia="en-US"/>
        </w:rPr>
        <w:t>Н</w:t>
      </w:r>
      <w:r w:rsidRPr="007D632B">
        <w:rPr>
          <w:rFonts w:ascii="Times New Roman" w:eastAsiaTheme="minorHAnsi" w:hAnsi="Times New Roman" w:cs="Times New Roman"/>
          <w:sz w:val="26"/>
          <w:szCs w:val="26"/>
          <w:lang w:eastAsia="en-US"/>
        </w:rPr>
        <w:t>енецкое региональное отделение общероссийской общественной организации малого и среднего предпринимательства «Опора России»</w:t>
      </w:r>
      <w:r w:rsidR="007E5421">
        <w:rPr>
          <w:rFonts w:ascii="Times New Roman" w:eastAsiaTheme="minorHAnsi" w:hAnsi="Times New Roman" w:cs="Times New Roman"/>
          <w:sz w:val="26"/>
          <w:szCs w:val="26"/>
          <w:lang w:eastAsia="en-US"/>
        </w:rPr>
        <w:t>;</w:t>
      </w:r>
    </w:p>
    <w:p w:rsidR="007E5421" w:rsidRDefault="007E5421" w:rsidP="00EF06CE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4) </w:t>
      </w:r>
      <w:r w:rsidRPr="007E5421">
        <w:rPr>
          <w:rFonts w:ascii="Times New Roman" w:eastAsiaTheme="minorHAnsi" w:hAnsi="Times New Roman" w:cs="Times New Roman"/>
          <w:sz w:val="26"/>
          <w:szCs w:val="26"/>
          <w:lang w:eastAsia="en-US"/>
        </w:rPr>
        <w:t>Ненецк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ому</w:t>
      </w:r>
      <w:r w:rsidRPr="007E542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окружно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му </w:t>
      </w:r>
      <w:r w:rsidRPr="007E5421">
        <w:rPr>
          <w:rFonts w:ascii="Times New Roman" w:eastAsiaTheme="minorHAnsi" w:hAnsi="Times New Roman" w:cs="Times New Roman"/>
          <w:sz w:val="26"/>
          <w:szCs w:val="26"/>
          <w:lang w:eastAsia="en-US"/>
        </w:rPr>
        <w:t>союз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у</w:t>
      </w:r>
      <w:r w:rsidRPr="007E542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потребительских обществ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;</w:t>
      </w:r>
    </w:p>
    <w:p w:rsidR="007E5421" w:rsidRDefault="007E5421" w:rsidP="00EF06CE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5) Р</w:t>
      </w:r>
      <w:r w:rsidRPr="007E5421">
        <w:rPr>
          <w:rFonts w:ascii="Times New Roman" w:eastAsiaTheme="minorHAnsi" w:hAnsi="Times New Roman" w:cs="Times New Roman"/>
          <w:sz w:val="26"/>
          <w:szCs w:val="26"/>
          <w:lang w:eastAsia="en-US"/>
        </w:rPr>
        <w:t>егионально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му</w:t>
      </w:r>
      <w:r w:rsidRPr="007E542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отделени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ю</w:t>
      </w:r>
      <w:r w:rsidRPr="007E542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общероссийской общественной организации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«</w:t>
      </w:r>
      <w:r w:rsidRPr="007E542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Российский союз промышленников и предпринимателей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Н</w:t>
      </w:r>
      <w:r w:rsidRPr="007E5421">
        <w:rPr>
          <w:rFonts w:ascii="Times New Roman" w:eastAsiaTheme="minorHAnsi" w:hAnsi="Times New Roman" w:cs="Times New Roman"/>
          <w:sz w:val="26"/>
          <w:szCs w:val="26"/>
          <w:lang w:eastAsia="en-US"/>
        </w:rPr>
        <w:t>енецкого автономного округа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»;</w:t>
      </w:r>
    </w:p>
    <w:p w:rsidR="007E5421" w:rsidRDefault="007E5421" w:rsidP="00EF06CE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6) Департаменту природных ресурсов, экологии и агропромышленного комплекса Ненецкого автономного округа.</w:t>
      </w:r>
    </w:p>
    <w:p w:rsidR="007D632B" w:rsidRDefault="007D632B" w:rsidP="00EF06CE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7D632B" w:rsidRDefault="007D632B" w:rsidP="00EF06CE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DF2ACC" w:rsidRPr="00EF06CE" w:rsidRDefault="00DF2ACC" w:rsidP="00DF2ACC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F06CE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Проведены мероприятия:</w:t>
      </w:r>
      <w:r w:rsidRPr="00EF06C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4B4C8F" w:rsidRPr="00EF06CE">
        <w:rPr>
          <w:rFonts w:ascii="Times New Roman" w:eastAsiaTheme="minorHAnsi" w:hAnsi="Times New Roman" w:cs="Times New Roman"/>
          <w:sz w:val="26"/>
          <w:szCs w:val="26"/>
          <w:lang w:eastAsia="en-US"/>
        </w:rPr>
        <w:t>на данном этапе оценки регулирующего воздействия рабочие встречи, совещания, заседания экспертных групп с участием заинтересованных лиц, направивших предложения, не проводились.</w:t>
      </w:r>
    </w:p>
    <w:p w:rsidR="006655FF" w:rsidRPr="00EF06CE" w:rsidRDefault="006655FF" w:rsidP="00DF2ACC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8"/>
        <w:gridCol w:w="3098"/>
        <w:gridCol w:w="3118"/>
        <w:gridCol w:w="2835"/>
      </w:tblGrid>
      <w:tr w:rsidR="006655FF" w:rsidRPr="00EF06CE" w:rsidTr="004F1CFB">
        <w:trPr>
          <w:trHeight w:val="1769"/>
        </w:trPr>
        <w:tc>
          <w:tcPr>
            <w:tcW w:w="588" w:type="dxa"/>
            <w:vAlign w:val="center"/>
          </w:tcPr>
          <w:p w:rsidR="006655FF" w:rsidRPr="00EF06CE" w:rsidRDefault="006655FF" w:rsidP="006655FF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EF06CE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№</w:t>
            </w:r>
            <w:r w:rsidR="00EF06CE" w:rsidRPr="00EF06CE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  <w:proofErr w:type="gramStart"/>
            <w:r w:rsidR="00EF06CE" w:rsidRPr="00EF06CE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п</w:t>
            </w:r>
            <w:proofErr w:type="gramEnd"/>
            <w:r w:rsidR="00EF06CE" w:rsidRPr="00EF06CE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3098" w:type="dxa"/>
            <w:vAlign w:val="center"/>
          </w:tcPr>
          <w:p w:rsidR="006655FF" w:rsidRPr="00EF06CE" w:rsidRDefault="006655FF" w:rsidP="006655FF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EF06CE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Автор предложения</w:t>
            </w:r>
          </w:p>
        </w:tc>
        <w:tc>
          <w:tcPr>
            <w:tcW w:w="3118" w:type="dxa"/>
            <w:vAlign w:val="center"/>
          </w:tcPr>
          <w:p w:rsidR="00644E7A" w:rsidRPr="00EF06CE" w:rsidRDefault="006655FF" w:rsidP="006655FF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EF06CE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 xml:space="preserve">Содержание предложения </w:t>
            </w:r>
          </w:p>
          <w:p w:rsidR="006655FF" w:rsidRPr="00EF06CE" w:rsidRDefault="006655FF" w:rsidP="006655FF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EF06CE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(вопроса и ответа)</w:t>
            </w:r>
          </w:p>
        </w:tc>
        <w:tc>
          <w:tcPr>
            <w:tcW w:w="2835" w:type="dxa"/>
            <w:vAlign w:val="center"/>
          </w:tcPr>
          <w:p w:rsidR="006655FF" w:rsidRPr="00EF06CE" w:rsidRDefault="006655FF" w:rsidP="006655FF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EF06CE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Результаты рассмотрения предложения</w:t>
            </w:r>
          </w:p>
          <w:p w:rsidR="006655FF" w:rsidRPr="00EF06CE" w:rsidRDefault="006655FF" w:rsidP="00EF06CE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EF06CE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 xml:space="preserve">(в случае отклонения </w:t>
            </w:r>
            <w:r w:rsidR="00EF06CE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–</w:t>
            </w:r>
            <w:r w:rsidRPr="00EF06CE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 xml:space="preserve"> причины)</w:t>
            </w:r>
          </w:p>
        </w:tc>
      </w:tr>
      <w:tr w:rsidR="00006476" w:rsidRPr="00EF06CE" w:rsidTr="004F1CFB">
        <w:tc>
          <w:tcPr>
            <w:tcW w:w="588" w:type="dxa"/>
            <w:shd w:val="clear" w:color="auto" w:fill="auto"/>
          </w:tcPr>
          <w:p w:rsidR="00006476" w:rsidRPr="00EF06CE" w:rsidRDefault="00006476" w:rsidP="006655FF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F06C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098" w:type="dxa"/>
            <w:shd w:val="clear" w:color="auto" w:fill="auto"/>
          </w:tcPr>
          <w:p w:rsidR="00006476" w:rsidRPr="00EF06CE" w:rsidRDefault="007E5421" w:rsidP="00EF06CE">
            <w:pPr>
              <w:pStyle w:val="ConsPlusNonforma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Департамент природных ресурсов, экологии и агропромышленного комплекса Ненецкого автономного округа</w:t>
            </w:r>
          </w:p>
        </w:tc>
        <w:tc>
          <w:tcPr>
            <w:tcW w:w="3118" w:type="dxa"/>
            <w:shd w:val="clear" w:color="auto" w:fill="auto"/>
          </w:tcPr>
          <w:p w:rsidR="00006476" w:rsidRPr="00EF06CE" w:rsidRDefault="004F1CFB" w:rsidP="00B71CDC">
            <w:pPr>
              <w:pStyle w:val="ConsPlusNonformat"/>
              <w:tabs>
                <w:tab w:val="left" w:pos="1134"/>
              </w:tabs>
              <w:ind w:left="34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Департамент предлагает предусмотреть в пункте 10 части 2 статьи 11.2. право должностных лиц органов местного самоуправления на составление протоколов по статьям 9.1.1., 9.1.2 закона Ненецкого автономного округа «Об административных правонарушениях»</w:t>
            </w:r>
          </w:p>
        </w:tc>
        <w:tc>
          <w:tcPr>
            <w:tcW w:w="2835" w:type="dxa"/>
            <w:shd w:val="clear" w:color="auto" w:fill="auto"/>
          </w:tcPr>
          <w:p w:rsidR="00006476" w:rsidRPr="00EF06CE" w:rsidRDefault="004F1CFB" w:rsidP="00781AE8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Отклонено. После принятия проекта данная возможность будет закреплена в части 3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статьи 11.2.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закона Ненецкого автономного округа «Об административных правонарушениях»</w:t>
            </w:r>
            <w:bookmarkStart w:id="0" w:name="_GoBack"/>
            <w:bookmarkEnd w:id="0"/>
          </w:p>
        </w:tc>
      </w:tr>
    </w:tbl>
    <w:p w:rsidR="005B0D5C" w:rsidRPr="00EF06CE" w:rsidRDefault="005B0D5C" w:rsidP="00FC0D6F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EF06CE" w:rsidRPr="00EF06CE" w:rsidRDefault="00EF06CE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sectPr w:rsidR="00EF06CE" w:rsidRPr="00EF06CE" w:rsidSect="007722D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9A6" w:rsidRDefault="000839A6" w:rsidP="007722D3">
      <w:pPr>
        <w:spacing w:after="0" w:line="240" w:lineRule="auto"/>
      </w:pPr>
      <w:r>
        <w:separator/>
      </w:r>
    </w:p>
  </w:endnote>
  <w:endnote w:type="continuationSeparator" w:id="0">
    <w:p w:rsidR="000839A6" w:rsidRDefault="000839A6" w:rsidP="00772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9A6" w:rsidRDefault="000839A6" w:rsidP="007722D3">
      <w:pPr>
        <w:spacing w:after="0" w:line="240" w:lineRule="auto"/>
      </w:pPr>
      <w:r>
        <w:separator/>
      </w:r>
    </w:p>
  </w:footnote>
  <w:footnote w:type="continuationSeparator" w:id="0">
    <w:p w:rsidR="000839A6" w:rsidRDefault="000839A6" w:rsidP="00772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7054141"/>
      <w:docPartObj>
        <w:docPartGallery w:val="Page Numbers (Top of Page)"/>
        <w:docPartUnique/>
      </w:docPartObj>
    </w:sdtPr>
    <w:sdtEndPr/>
    <w:sdtContent>
      <w:p w:rsidR="007722D3" w:rsidRDefault="00DC3584">
        <w:pPr>
          <w:pStyle w:val="a4"/>
          <w:jc w:val="center"/>
        </w:pPr>
        <w:r>
          <w:fldChar w:fldCharType="begin"/>
        </w:r>
        <w:r w:rsidR="007722D3">
          <w:instrText>PAGE   \* MERGEFORMAT</w:instrText>
        </w:r>
        <w:r>
          <w:fldChar w:fldCharType="separate"/>
        </w:r>
        <w:r w:rsidR="004F1CFB">
          <w:rPr>
            <w:noProof/>
          </w:rPr>
          <w:t>2</w:t>
        </w:r>
        <w:r>
          <w:fldChar w:fldCharType="end"/>
        </w:r>
      </w:p>
    </w:sdtContent>
  </w:sdt>
  <w:p w:rsidR="007722D3" w:rsidRDefault="007722D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F47"/>
    <w:rsid w:val="00006476"/>
    <w:rsid w:val="000640D8"/>
    <w:rsid w:val="000839A6"/>
    <w:rsid w:val="00090F25"/>
    <w:rsid w:val="000D11E6"/>
    <w:rsid w:val="00167FFB"/>
    <w:rsid w:val="001762BD"/>
    <w:rsid w:val="00221439"/>
    <w:rsid w:val="00230EBE"/>
    <w:rsid w:val="00264F5D"/>
    <w:rsid w:val="002A0D0A"/>
    <w:rsid w:val="003807AC"/>
    <w:rsid w:val="003854CD"/>
    <w:rsid w:val="003B214F"/>
    <w:rsid w:val="003E2424"/>
    <w:rsid w:val="003F1F47"/>
    <w:rsid w:val="00456CF8"/>
    <w:rsid w:val="004B4C8F"/>
    <w:rsid w:val="004E1C05"/>
    <w:rsid w:val="004E7D94"/>
    <w:rsid w:val="004F1CFB"/>
    <w:rsid w:val="00554468"/>
    <w:rsid w:val="0057147C"/>
    <w:rsid w:val="005B0D5C"/>
    <w:rsid w:val="005F2E61"/>
    <w:rsid w:val="0060057F"/>
    <w:rsid w:val="00644E7A"/>
    <w:rsid w:val="006655FF"/>
    <w:rsid w:val="00671D5A"/>
    <w:rsid w:val="006B554F"/>
    <w:rsid w:val="006E1CC7"/>
    <w:rsid w:val="00765778"/>
    <w:rsid w:val="007722D3"/>
    <w:rsid w:val="00781AE8"/>
    <w:rsid w:val="007D632B"/>
    <w:rsid w:val="007E0CBE"/>
    <w:rsid w:val="007E5421"/>
    <w:rsid w:val="007F6C94"/>
    <w:rsid w:val="00812F0D"/>
    <w:rsid w:val="008C5389"/>
    <w:rsid w:val="00905545"/>
    <w:rsid w:val="00920D56"/>
    <w:rsid w:val="009227CE"/>
    <w:rsid w:val="009452B4"/>
    <w:rsid w:val="00962F56"/>
    <w:rsid w:val="009735C6"/>
    <w:rsid w:val="009E5545"/>
    <w:rsid w:val="00A77D5D"/>
    <w:rsid w:val="00AB3586"/>
    <w:rsid w:val="00AB4208"/>
    <w:rsid w:val="00AE4E48"/>
    <w:rsid w:val="00B71CDC"/>
    <w:rsid w:val="00BC36B5"/>
    <w:rsid w:val="00BD6E67"/>
    <w:rsid w:val="00BE71BC"/>
    <w:rsid w:val="00CA0DE1"/>
    <w:rsid w:val="00D00523"/>
    <w:rsid w:val="00DA7E0B"/>
    <w:rsid w:val="00DC3584"/>
    <w:rsid w:val="00DF2ACC"/>
    <w:rsid w:val="00E105DF"/>
    <w:rsid w:val="00E14981"/>
    <w:rsid w:val="00E30EFC"/>
    <w:rsid w:val="00E705F1"/>
    <w:rsid w:val="00EC5A1F"/>
    <w:rsid w:val="00EE1612"/>
    <w:rsid w:val="00EE62F5"/>
    <w:rsid w:val="00EF06CE"/>
    <w:rsid w:val="00F0476F"/>
    <w:rsid w:val="00FC0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F2A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665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2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22D3"/>
  </w:style>
  <w:style w:type="paragraph" w:styleId="a6">
    <w:name w:val="footer"/>
    <w:basedOn w:val="a"/>
    <w:link w:val="a7"/>
    <w:uiPriority w:val="99"/>
    <w:unhideWhenUsed/>
    <w:rsid w:val="00772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22D3"/>
  </w:style>
  <w:style w:type="paragraph" w:styleId="a8">
    <w:name w:val="Balloon Text"/>
    <w:basedOn w:val="a"/>
    <w:link w:val="a9"/>
    <w:uiPriority w:val="99"/>
    <w:semiHidden/>
    <w:unhideWhenUsed/>
    <w:rsid w:val="00E30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0E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F2A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665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2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22D3"/>
  </w:style>
  <w:style w:type="paragraph" w:styleId="a6">
    <w:name w:val="footer"/>
    <w:basedOn w:val="a"/>
    <w:link w:val="a7"/>
    <w:uiPriority w:val="99"/>
    <w:unhideWhenUsed/>
    <w:rsid w:val="00772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22D3"/>
  </w:style>
  <w:style w:type="paragraph" w:styleId="a8">
    <w:name w:val="Balloon Text"/>
    <w:basedOn w:val="a"/>
    <w:link w:val="a9"/>
    <w:uiPriority w:val="99"/>
    <w:semiHidden/>
    <w:unhideWhenUsed/>
    <w:rsid w:val="00E30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0E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 Андрей Евгеньевич</dc:creator>
  <cp:lastModifiedBy>Бадьян Лидия Алексеевна</cp:lastModifiedBy>
  <cp:revision>5</cp:revision>
  <cp:lastPrinted>2016-03-24T13:44:00Z</cp:lastPrinted>
  <dcterms:created xsi:type="dcterms:W3CDTF">2016-07-19T12:45:00Z</dcterms:created>
  <dcterms:modified xsi:type="dcterms:W3CDTF">2016-07-20T07:51:00Z</dcterms:modified>
</cp:coreProperties>
</file>