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24458" w:rsidP="00F244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Основные показатели деятельности субъектов малого и среднего предпринимательства </w:t>
      </w:r>
      <w:r>
        <w:rPr>
          <w:rStyle w:val="a4"/>
          <w:rFonts w:ascii="Arial" w:hAnsi="Arial" w:cs="Arial"/>
          <w:color w:val="333333"/>
          <w:sz w:val="21"/>
          <w:szCs w:val="21"/>
        </w:rPr>
        <w:t>Ненецкого автономного округа</w:t>
      </w:r>
    </w:p>
    <w:p w:rsidR="000158C8" w:rsidRDefault="000158C8" w:rsidP="00F244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F24458" w:rsidRDefault="00F2445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Малый и средний бизнес </w:t>
      </w:r>
      <w:r>
        <w:rPr>
          <w:rFonts w:ascii="Arial" w:hAnsi="Arial" w:cs="Arial"/>
          <w:color w:val="333333"/>
          <w:sz w:val="21"/>
          <w:szCs w:val="21"/>
        </w:rPr>
        <w:t>Ненецкого автономного округа</w:t>
      </w:r>
      <w:r>
        <w:rPr>
          <w:rFonts w:ascii="Arial" w:hAnsi="Arial" w:cs="Arial"/>
          <w:color w:val="333333"/>
          <w:sz w:val="21"/>
          <w:szCs w:val="21"/>
        </w:rPr>
        <w:t xml:space="preserve"> – это </w:t>
      </w:r>
      <w:r>
        <w:rPr>
          <w:rFonts w:ascii="Arial" w:hAnsi="Arial" w:cs="Arial"/>
          <w:color w:val="333333"/>
          <w:sz w:val="21"/>
          <w:szCs w:val="21"/>
        </w:rPr>
        <w:t>1847</w:t>
      </w:r>
      <w:r>
        <w:rPr>
          <w:rFonts w:ascii="Arial" w:hAnsi="Arial" w:cs="Arial"/>
          <w:color w:val="333333"/>
          <w:sz w:val="21"/>
          <w:szCs w:val="21"/>
        </w:rPr>
        <w:t xml:space="preserve"> хозяйствующих субъектов.  Данный сектор создает рабочие места для </w:t>
      </w:r>
      <w:r>
        <w:rPr>
          <w:rFonts w:ascii="Arial" w:hAnsi="Arial" w:cs="Arial"/>
          <w:color w:val="333333"/>
          <w:sz w:val="21"/>
          <w:szCs w:val="21"/>
        </w:rPr>
        <w:t>6 400</w:t>
      </w:r>
      <w:r>
        <w:rPr>
          <w:rFonts w:ascii="Arial" w:hAnsi="Arial" w:cs="Arial"/>
          <w:color w:val="333333"/>
          <w:sz w:val="21"/>
          <w:szCs w:val="21"/>
        </w:rPr>
        <w:t xml:space="preserve"> человек – </w:t>
      </w:r>
      <w:r>
        <w:rPr>
          <w:rFonts w:ascii="Arial" w:hAnsi="Arial" w:cs="Arial"/>
          <w:color w:val="333333"/>
          <w:sz w:val="21"/>
          <w:szCs w:val="21"/>
        </w:rPr>
        <w:t>20 %</w:t>
      </w:r>
      <w:r>
        <w:rPr>
          <w:rFonts w:ascii="Arial" w:hAnsi="Arial" w:cs="Arial"/>
          <w:color w:val="333333"/>
          <w:sz w:val="21"/>
          <w:szCs w:val="21"/>
        </w:rPr>
        <w:t xml:space="preserve"> занятых в региональной экономике</w:t>
      </w:r>
      <w:r>
        <w:rPr>
          <w:rFonts w:ascii="Arial" w:hAnsi="Arial" w:cs="Arial"/>
          <w:color w:val="333333"/>
          <w:sz w:val="21"/>
          <w:szCs w:val="21"/>
        </w:rPr>
        <w:t xml:space="preserve"> (по данным сплошного статистического наблюдения за 2015 год)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F24458" w:rsidRDefault="00F2445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валовом региональном продукте доля малого и среднего предпринимательства составляет до 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% (по Российской Федерации около 21%).</w:t>
      </w:r>
    </w:p>
    <w:p w:rsidR="000158C8" w:rsidRDefault="00F2445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Плотность малого и среднего бизнеса (количество субъектов малого и среднего предпринимательства на 1 000 жителей) в </w:t>
      </w:r>
      <w:r>
        <w:rPr>
          <w:rFonts w:ascii="Arial" w:hAnsi="Arial" w:cs="Arial"/>
          <w:color w:val="333333"/>
          <w:sz w:val="21"/>
          <w:szCs w:val="21"/>
        </w:rPr>
        <w:t>Ненецком автономном округе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35,7</w:t>
      </w:r>
      <w:r>
        <w:rPr>
          <w:rFonts w:ascii="Arial" w:hAnsi="Arial" w:cs="Arial"/>
          <w:color w:val="333333"/>
          <w:sz w:val="21"/>
          <w:szCs w:val="21"/>
        </w:rPr>
        <w:t xml:space="preserve"> единицы</w:t>
      </w:r>
      <w:r>
        <w:rPr>
          <w:rFonts w:ascii="Arial" w:hAnsi="Arial" w:cs="Arial"/>
          <w:color w:val="333333"/>
          <w:sz w:val="21"/>
          <w:szCs w:val="21"/>
        </w:rPr>
        <w:t xml:space="preserve"> (на основании сведений из Единого реестра субъектов малого и среднего предпринимательства)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0158C8">
        <w:rPr>
          <w:rFonts w:ascii="Arial" w:hAnsi="Arial" w:cs="Arial"/>
          <w:color w:val="333333"/>
          <w:sz w:val="21"/>
          <w:szCs w:val="21"/>
        </w:rPr>
        <w:t xml:space="preserve">Общая выручка индивидуальных предпринимателей в 2015 году составила - </w:t>
      </w:r>
      <w:r w:rsidR="000158C8" w:rsidRPr="000158C8">
        <w:rPr>
          <w:rFonts w:ascii="Arial" w:hAnsi="Arial" w:cs="Arial"/>
          <w:color w:val="333333"/>
          <w:sz w:val="21"/>
          <w:szCs w:val="21"/>
        </w:rPr>
        <w:t>2770991,2</w:t>
      </w:r>
      <w:r w:rsidR="000158C8">
        <w:rPr>
          <w:rFonts w:ascii="Arial" w:hAnsi="Arial" w:cs="Arial"/>
          <w:color w:val="333333"/>
          <w:sz w:val="21"/>
          <w:szCs w:val="21"/>
        </w:rPr>
        <w:t xml:space="preserve"> тыс. рублей </w:t>
      </w:r>
      <w:proofErr w:type="gramStart"/>
      <w:r w:rsidR="000158C8">
        <w:rPr>
          <w:rFonts w:ascii="Arial" w:hAnsi="Arial" w:cs="Arial"/>
          <w:color w:val="333333"/>
          <w:sz w:val="21"/>
          <w:szCs w:val="21"/>
        </w:rPr>
        <w:t xml:space="preserve">( </w:t>
      </w:r>
      <w:proofErr w:type="gramEnd"/>
      <w:r w:rsidR="000158C8">
        <w:rPr>
          <w:rFonts w:ascii="Arial" w:hAnsi="Arial" w:cs="Arial"/>
          <w:color w:val="333333"/>
          <w:sz w:val="21"/>
          <w:szCs w:val="21"/>
        </w:rPr>
        <w:t xml:space="preserve">в 2010 году - </w:t>
      </w:r>
      <w:r w:rsidR="000158C8" w:rsidRPr="000158C8">
        <w:rPr>
          <w:rFonts w:ascii="Arial" w:hAnsi="Arial" w:cs="Arial"/>
          <w:color w:val="333333"/>
          <w:sz w:val="21"/>
          <w:szCs w:val="21"/>
        </w:rPr>
        <w:t>1994030,6</w:t>
      </w:r>
      <w:r w:rsidR="000158C8">
        <w:rPr>
          <w:rFonts w:ascii="Arial" w:hAnsi="Arial" w:cs="Arial"/>
          <w:color w:val="333333"/>
          <w:sz w:val="21"/>
          <w:szCs w:val="21"/>
        </w:rPr>
        <w:t xml:space="preserve">). </w:t>
      </w:r>
      <w:r>
        <w:rPr>
          <w:rFonts w:ascii="Arial" w:hAnsi="Arial" w:cs="Arial"/>
          <w:color w:val="333333"/>
          <w:sz w:val="21"/>
          <w:szCs w:val="21"/>
        </w:rPr>
        <w:t>Выручка на одного индивидуального предпринимателя в 2015 году составила –</w:t>
      </w:r>
      <w:r w:rsidR="000158C8">
        <w:rPr>
          <w:rFonts w:ascii="Arial" w:hAnsi="Arial" w:cs="Arial"/>
          <w:color w:val="333333"/>
          <w:sz w:val="21"/>
          <w:szCs w:val="21"/>
        </w:rPr>
        <w:t xml:space="preserve"> 5997,8 тыс. рублей. </w:t>
      </w:r>
    </w:p>
    <w:p w:rsidR="00F24458" w:rsidRDefault="000158C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Общая выручка юридических лиц в 2015 году составила 12 319 819 тыс. рублей.</w:t>
      </w:r>
    </w:p>
    <w:p w:rsidR="00F24458" w:rsidRDefault="000158C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Наибольший вклад в общий объем выручки наблюдается от предприятий оптовой и розничной торговли, далее следуют транспорт и связь, строительство.</w:t>
      </w:r>
    </w:p>
    <w:p w:rsidR="00F24458" w:rsidRDefault="000158C8" w:rsidP="0001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Поступления налоговых платежей от субъектов малого и среднего предпринимательства приведены в таблице.</w:t>
      </w:r>
    </w:p>
    <w:p w:rsidR="000158C8" w:rsidRDefault="000158C8" w:rsidP="000158C8">
      <w:pPr>
        <w:pStyle w:val="a3"/>
        <w:shd w:val="clear" w:color="auto" w:fill="FFFFFF"/>
        <w:spacing w:before="27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134"/>
        <w:gridCol w:w="992"/>
        <w:gridCol w:w="1052"/>
        <w:gridCol w:w="1052"/>
        <w:gridCol w:w="1052"/>
        <w:gridCol w:w="1276"/>
      </w:tblGrid>
      <w:tr w:rsidR="000158C8" w:rsidRPr="000158C8" w:rsidTr="000158C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МО "ГО "Город Нарьян-Мар"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МО "МР "Заполярный район"</w:t>
            </w:r>
          </w:p>
        </w:tc>
      </w:tr>
      <w:tr w:rsidR="000158C8" w:rsidRPr="000158C8" w:rsidTr="000158C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8C8" w:rsidRPr="000158C8" w:rsidRDefault="000158C8" w:rsidP="0001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</w:tr>
      <w:tr w:rsidR="000158C8" w:rsidRPr="000158C8" w:rsidTr="000158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УСН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48899,44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46848,7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48899,44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46848,7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158C8" w:rsidRPr="000158C8" w:rsidTr="000158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ЕНВД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55037,25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50693,00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11207,92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11794,70</w:t>
            </w:r>
          </w:p>
        </w:tc>
      </w:tr>
      <w:tr w:rsidR="000158C8" w:rsidRPr="000158C8" w:rsidTr="000158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Патент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1649,53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1375,00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442,22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84,24</w:t>
            </w:r>
          </w:p>
        </w:tc>
      </w:tr>
      <w:tr w:rsidR="000158C8" w:rsidRPr="000158C8" w:rsidTr="000158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48899,44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46848,7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48899,44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46848,7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56686,78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52067,99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11650,14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58C8" w:rsidRPr="000158C8" w:rsidRDefault="000158C8" w:rsidP="0001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C8">
              <w:rPr>
                <w:rFonts w:ascii="Calibri" w:eastAsia="Times New Roman" w:hAnsi="Calibri" w:cs="Times New Roman"/>
                <w:color w:val="000000"/>
                <w:lang w:eastAsia="ru-RU"/>
              </w:rPr>
              <w:t>11878,93</w:t>
            </w:r>
          </w:p>
        </w:tc>
      </w:tr>
    </w:tbl>
    <w:p w:rsidR="000158C8" w:rsidRDefault="000158C8" w:rsidP="00F24458">
      <w:pPr>
        <w:pStyle w:val="a3"/>
        <w:shd w:val="clear" w:color="auto" w:fill="FFFFFF"/>
        <w:spacing w:before="27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201601" w:rsidRDefault="003E61E6"/>
    <w:sectPr w:rsidR="0020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8"/>
    <w:rsid w:val="000158C8"/>
    <w:rsid w:val="000F70AC"/>
    <w:rsid w:val="0014023B"/>
    <w:rsid w:val="001E0A61"/>
    <w:rsid w:val="002C1478"/>
    <w:rsid w:val="003709E4"/>
    <w:rsid w:val="00387DDA"/>
    <w:rsid w:val="0071757E"/>
    <w:rsid w:val="007572DD"/>
    <w:rsid w:val="00767C91"/>
    <w:rsid w:val="008D47FF"/>
    <w:rsid w:val="009E15B2"/>
    <w:rsid w:val="00A04EFD"/>
    <w:rsid w:val="00AF7DBC"/>
    <w:rsid w:val="00B74A5B"/>
    <w:rsid w:val="00E36962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Паромов Сергей Сергеевич</cp:lastModifiedBy>
  <cp:revision>2</cp:revision>
  <dcterms:created xsi:type="dcterms:W3CDTF">2017-06-27T06:39:00Z</dcterms:created>
  <dcterms:modified xsi:type="dcterms:W3CDTF">2017-06-27T06:39:00Z</dcterms:modified>
</cp:coreProperties>
</file>