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C0" w:rsidRDefault="00917FF3" w:rsidP="00B43AC0">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EF6228">
        <w:rPr>
          <w:rFonts w:ascii="Times New Roman" w:hAnsi="Times New Roman" w:cs="Times New Roman"/>
          <w:sz w:val="28"/>
          <w:szCs w:val="28"/>
        </w:rPr>
        <w:t>Сводка</w:t>
      </w:r>
      <w:r w:rsidR="00EF6228">
        <w:rPr>
          <w:rFonts w:ascii="Times New Roman" w:hAnsi="Times New Roman" w:cs="Times New Roman"/>
          <w:sz w:val="28"/>
          <w:szCs w:val="28"/>
        </w:rPr>
        <w:t xml:space="preserve"> </w:t>
      </w:r>
      <w:r w:rsidRPr="00EF6228">
        <w:rPr>
          <w:rFonts w:ascii="Times New Roman" w:hAnsi="Times New Roman" w:cs="Times New Roman"/>
          <w:sz w:val="28"/>
          <w:szCs w:val="28"/>
        </w:rPr>
        <w:t>предложений по результатам</w:t>
      </w:r>
      <w:r w:rsidR="00EF6228" w:rsidRPr="00EF6228">
        <w:rPr>
          <w:rFonts w:ascii="Times New Roman" w:hAnsi="Times New Roman" w:cs="Times New Roman"/>
          <w:sz w:val="28"/>
          <w:szCs w:val="28"/>
        </w:rPr>
        <w:t xml:space="preserve"> обсуждения </w:t>
      </w:r>
    </w:p>
    <w:p w:rsidR="00B43AC0" w:rsidRDefault="00EF6228" w:rsidP="00B43AC0">
      <w:pPr>
        <w:autoSpaceDE w:val="0"/>
        <w:autoSpaceDN w:val="0"/>
        <w:adjustRightInd w:val="0"/>
        <w:spacing w:after="0" w:line="240" w:lineRule="auto"/>
        <w:jc w:val="center"/>
        <w:rPr>
          <w:rFonts w:ascii="Times New Roman" w:hAnsi="Times New Roman" w:cs="Times New Roman"/>
          <w:sz w:val="28"/>
          <w:szCs w:val="28"/>
        </w:rPr>
      </w:pPr>
      <w:r w:rsidRPr="00EF6228">
        <w:rPr>
          <w:rFonts w:ascii="Times New Roman" w:hAnsi="Times New Roman" w:cs="Times New Roman"/>
          <w:sz w:val="28"/>
          <w:szCs w:val="28"/>
        </w:rPr>
        <w:t xml:space="preserve">идеи предполагаемого правового регулирования </w:t>
      </w:r>
    </w:p>
    <w:p w:rsidR="00B43AC0" w:rsidRPr="00B43AC0" w:rsidRDefault="00EF6228" w:rsidP="00B43AC0">
      <w:pPr>
        <w:autoSpaceDE w:val="0"/>
        <w:autoSpaceDN w:val="0"/>
        <w:adjustRightInd w:val="0"/>
        <w:spacing w:after="0" w:line="240" w:lineRule="auto"/>
        <w:jc w:val="center"/>
        <w:rPr>
          <w:rFonts w:ascii="Times New Roman" w:hAnsi="Times New Roman" w:cs="Times New Roman"/>
          <w:sz w:val="28"/>
          <w:szCs w:val="28"/>
        </w:rPr>
      </w:pPr>
      <w:r w:rsidRPr="00EF6228">
        <w:rPr>
          <w:rFonts w:ascii="Times New Roman" w:hAnsi="Times New Roman" w:cs="Times New Roman"/>
          <w:sz w:val="28"/>
          <w:szCs w:val="28"/>
        </w:rPr>
        <w:t>проект</w:t>
      </w:r>
      <w:r w:rsidR="002F54BD">
        <w:rPr>
          <w:rFonts w:ascii="Times New Roman" w:hAnsi="Times New Roman" w:cs="Times New Roman"/>
          <w:sz w:val="28"/>
          <w:szCs w:val="28"/>
        </w:rPr>
        <w:t>а</w:t>
      </w:r>
      <w:r w:rsidRPr="00EF6228">
        <w:rPr>
          <w:rFonts w:ascii="Times New Roman" w:hAnsi="Times New Roman" w:cs="Times New Roman"/>
          <w:sz w:val="28"/>
          <w:szCs w:val="28"/>
        </w:rPr>
        <w:t xml:space="preserve"> </w:t>
      </w:r>
      <w:r w:rsidR="00B43AC0" w:rsidRPr="00B43AC0">
        <w:rPr>
          <w:rFonts w:ascii="Times New Roman" w:hAnsi="Times New Roman" w:cs="Times New Roman"/>
          <w:sz w:val="28"/>
          <w:szCs w:val="28"/>
        </w:rPr>
        <w:t>приказа УГРЦТ НАО</w:t>
      </w:r>
    </w:p>
    <w:p w:rsidR="00B43AC0" w:rsidRPr="00B43AC0" w:rsidRDefault="00B43AC0" w:rsidP="00B43AC0">
      <w:pPr>
        <w:autoSpaceDE w:val="0"/>
        <w:autoSpaceDN w:val="0"/>
        <w:adjustRightInd w:val="0"/>
        <w:spacing w:after="0" w:line="240" w:lineRule="auto"/>
        <w:jc w:val="center"/>
        <w:rPr>
          <w:rFonts w:ascii="Times New Roman" w:hAnsi="Times New Roman" w:cs="Times New Roman"/>
          <w:sz w:val="28"/>
          <w:szCs w:val="28"/>
        </w:rPr>
      </w:pPr>
      <w:r w:rsidRPr="00B43AC0">
        <w:rPr>
          <w:rFonts w:ascii="Times New Roman" w:hAnsi="Times New Roman" w:cs="Times New Roman"/>
          <w:sz w:val="28"/>
          <w:szCs w:val="28"/>
        </w:rPr>
        <w:t>«Об утверждении порядка организации и проведения торгов</w:t>
      </w:r>
    </w:p>
    <w:p w:rsidR="00B43AC0" w:rsidRPr="00B43AC0" w:rsidRDefault="00B43AC0" w:rsidP="00B43AC0">
      <w:pPr>
        <w:autoSpaceDE w:val="0"/>
        <w:autoSpaceDN w:val="0"/>
        <w:adjustRightInd w:val="0"/>
        <w:spacing w:after="0" w:line="240" w:lineRule="auto"/>
        <w:jc w:val="center"/>
        <w:rPr>
          <w:rFonts w:ascii="Times New Roman" w:hAnsi="Times New Roman" w:cs="Times New Roman"/>
          <w:sz w:val="28"/>
          <w:szCs w:val="28"/>
        </w:rPr>
      </w:pPr>
      <w:r w:rsidRPr="00B43AC0">
        <w:rPr>
          <w:rFonts w:ascii="Times New Roman" w:hAnsi="Times New Roman" w:cs="Times New Roman"/>
          <w:sz w:val="28"/>
          <w:szCs w:val="28"/>
        </w:rPr>
        <w:t xml:space="preserve">(аукциона на понижение цены) в </w:t>
      </w:r>
      <w:proofErr w:type="gramStart"/>
      <w:r w:rsidRPr="00B43AC0">
        <w:rPr>
          <w:rFonts w:ascii="Times New Roman" w:hAnsi="Times New Roman" w:cs="Times New Roman"/>
          <w:sz w:val="28"/>
          <w:szCs w:val="28"/>
        </w:rPr>
        <w:t>целях</w:t>
      </w:r>
      <w:proofErr w:type="gramEnd"/>
      <w:r w:rsidRPr="00B43AC0">
        <w:rPr>
          <w:rFonts w:ascii="Times New Roman" w:hAnsi="Times New Roman" w:cs="Times New Roman"/>
          <w:sz w:val="28"/>
          <w:szCs w:val="28"/>
        </w:rPr>
        <w:t xml:space="preserve"> установления </w:t>
      </w:r>
    </w:p>
    <w:p w:rsidR="00B43AC0" w:rsidRPr="00B43AC0" w:rsidRDefault="00B43AC0" w:rsidP="00B43AC0">
      <w:pPr>
        <w:autoSpaceDE w:val="0"/>
        <w:autoSpaceDN w:val="0"/>
        <w:adjustRightInd w:val="0"/>
        <w:spacing w:after="0" w:line="240" w:lineRule="auto"/>
        <w:jc w:val="center"/>
        <w:rPr>
          <w:rFonts w:ascii="Times New Roman" w:hAnsi="Times New Roman" w:cs="Times New Roman"/>
          <w:sz w:val="28"/>
          <w:szCs w:val="28"/>
        </w:rPr>
      </w:pPr>
      <w:r w:rsidRPr="00B43AC0">
        <w:rPr>
          <w:rFonts w:ascii="Times New Roman" w:hAnsi="Times New Roman" w:cs="Times New Roman"/>
          <w:sz w:val="28"/>
          <w:szCs w:val="28"/>
        </w:rPr>
        <w:t xml:space="preserve">тарифов на перемещение и хранение задержанных транспортных </w:t>
      </w:r>
    </w:p>
    <w:p w:rsidR="00917FF3" w:rsidRPr="00917FF3" w:rsidRDefault="00B43AC0" w:rsidP="00B43AC0">
      <w:pPr>
        <w:autoSpaceDE w:val="0"/>
        <w:autoSpaceDN w:val="0"/>
        <w:adjustRightInd w:val="0"/>
        <w:spacing w:after="0" w:line="240" w:lineRule="auto"/>
        <w:jc w:val="center"/>
        <w:rPr>
          <w:rFonts w:ascii="Times New Roman" w:hAnsi="Times New Roman" w:cs="Times New Roman"/>
          <w:sz w:val="28"/>
          <w:szCs w:val="28"/>
        </w:rPr>
      </w:pPr>
      <w:r w:rsidRPr="00B43AC0">
        <w:rPr>
          <w:rFonts w:ascii="Times New Roman" w:hAnsi="Times New Roman" w:cs="Times New Roman"/>
          <w:sz w:val="28"/>
          <w:szCs w:val="28"/>
        </w:rPr>
        <w:t>средств на территории Ненецкого автономного округа»</w:t>
      </w:r>
    </w:p>
    <w:p w:rsidR="00917FF3" w:rsidRPr="00917FF3" w:rsidRDefault="00917FF3" w:rsidP="00917FF3">
      <w:pPr>
        <w:autoSpaceDE w:val="0"/>
        <w:autoSpaceDN w:val="0"/>
        <w:adjustRightInd w:val="0"/>
        <w:spacing w:after="0" w:line="240" w:lineRule="auto"/>
        <w:jc w:val="both"/>
        <w:rPr>
          <w:rFonts w:ascii="Times New Roman" w:hAnsi="Times New Roman" w:cs="Times New Roman"/>
          <w:sz w:val="28"/>
          <w:szCs w:val="28"/>
        </w:rPr>
      </w:pPr>
    </w:p>
    <w:p w:rsidR="00EF6228" w:rsidRPr="00D937E1" w:rsidRDefault="00EF6228" w:rsidP="00EF6228">
      <w:pPr>
        <w:spacing w:after="0" w:line="240" w:lineRule="auto"/>
        <w:ind w:firstLine="709"/>
        <w:jc w:val="both"/>
        <w:rPr>
          <w:rFonts w:ascii="Times New Roman" w:hAnsi="Times New Roman" w:cs="Times New Roman"/>
          <w:sz w:val="28"/>
          <w:szCs w:val="28"/>
        </w:rPr>
      </w:pPr>
      <w:r w:rsidRPr="00D937E1">
        <w:rPr>
          <w:rFonts w:ascii="Times New Roman" w:hAnsi="Times New Roman" w:cs="Times New Roman"/>
          <w:b/>
          <w:sz w:val="28"/>
          <w:szCs w:val="28"/>
        </w:rPr>
        <w:t>Разработчик проекта:</w:t>
      </w:r>
      <w:r w:rsidRPr="00D937E1">
        <w:rPr>
          <w:rFonts w:ascii="Times New Roman" w:hAnsi="Times New Roman" w:cs="Times New Roman"/>
          <w:sz w:val="28"/>
          <w:szCs w:val="28"/>
        </w:rPr>
        <w:t xml:space="preserve"> </w:t>
      </w:r>
      <w:r w:rsidR="00B43AC0" w:rsidRPr="00B43AC0">
        <w:rPr>
          <w:rFonts w:ascii="Times New Roman" w:hAnsi="Times New Roman" w:cs="Times New Roman"/>
          <w:sz w:val="28"/>
          <w:szCs w:val="28"/>
        </w:rPr>
        <w:t>Управление по государственному регулированию цен (тарифов) Ненецкого автономного округа</w:t>
      </w:r>
      <w:r w:rsidRPr="00D937E1">
        <w:rPr>
          <w:rFonts w:ascii="Times New Roman" w:hAnsi="Times New Roman" w:cs="Times New Roman"/>
          <w:sz w:val="28"/>
          <w:szCs w:val="28"/>
        </w:rPr>
        <w:t>.</w:t>
      </w:r>
    </w:p>
    <w:p w:rsidR="00EF6228" w:rsidRDefault="00EF6228" w:rsidP="00EF6228">
      <w:pPr>
        <w:spacing w:after="0" w:line="240" w:lineRule="auto"/>
        <w:ind w:firstLine="709"/>
        <w:jc w:val="both"/>
        <w:rPr>
          <w:rFonts w:ascii="Times New Roman" w:hAnsi="Times New Roman" w:cs="Times New Roman"/>
          <w:sz w:val="28"/>
          <w:szCs w:val="28"/>
        </w:rPr>
      </w:pPr>
      <w:r w:rsidRPr="00D937E1">
        <w:rPr>
          <w:rFonts w:ascii="Times New Roman" w:hAnsi="Times New Roman" w:cs="Times New Roman"/>
          <w:b/>
          <w:sz w:val="28"/>
          <w:szCs w:val="28"/>
        </w:rPr>
        <w:t>Срок размещения уведомления</w:t>
      </w:r>
      <w:r w:rsidRPr="00D937E1">
        <w:rPr>
          <w:rFonts w:ascii="Times New Roman" w:hAnsi="Times New Roman" w:cs="Times New Roman"/>
          <w:sz w:val="28"/>
          <w:szCs w:val="28"/>
        </w:rPr>
        <w:t xml:space="preserve">: с </w:t>
      </w:r>
      <w:r w:rsidR="0009681F">
        <w:rPr>
          <w:rFonts w:ascii="Times New Roman" w:hAnsi="Times New Roman" w:cs="Times New Roman"/>
          <w:sz w:val="28"/>
          <w:szCs w:val="28"/>
        </w:rPr>
        <w:t>0</w:t>
      </w:r>
      <w:r w:rsidR="00B43AC0">
        <w:rPr>
          <w:rFonts w:ascii="Times New Roman" w:hAnsi="Times New Roman" w:cs="Times New Roman"/>
          <w:sz w:val="28"/>
          <w:szCs w:val="28"/>
        </w:rPr>
        <w:t>1</w:t>
      </w:r>
      <w:r w:rsidR="0009681F">
        <w:rPr>
          <w:rFonts w:ascii="Times New Roman" w:hAnsi="Times New Roman" w:cs="Times New Roman"/>
          <w:sz w:val="28"/>
          <w:szCs w:val="28"/>
        </w:rPr>
        <w:t>.09.2017</w:t>
      </w:r>
      <w:r w:rsidRPr="00D937E1">
        <w:rPr>
          <w:rFonts w:ascii="Times New Roman" w:hAnsi="Times New Roman" w:cs="Times New Roman"/>
          <w:sz w:val="28"/>
          <w:szCs w:val="28"/>
        </w:rPr>
        <w:t xml:space="preserve"> по </w:t>
      </w:r>
      <w:r w:rsidR="00B43AC0">
        <w:rPr>
          <w:rFonts w:ascii="Times New Roman" w:hAnsi="Times New Roman" w:cs="Times New Roman"/>
          <w:sz w:val="28"/>
          <w:szCs w:val="28"/>
        </w:rPr>
        <w:t>21</w:t>
      </w:r>
      <w:r w:rsidR="0009681F">
        <w:rPr>
          <w:rFonts w:ascii="Times New Roman" w:hAnsi="Times New Roman" w:cs="Times New Roman"/>
          <w:sz w:val="28"/>
          <w:szCs w:val="28"/>
        </w:rPr>
        <w:t>.09.</w:t>
      </w:r>
      <w:r w:rsidRPr="00D937E1">
        <w:rPr>
          <w:rFonts w:ascii="Times New Roman" w:hAnsi="Times New Roman" w:cs="Times New Roman"/>
          <w:sz w:val="28"/>
          <w:szCs w:val="28"/>
        </w:rPr>
        <w:t>2017.</w:t>
      </w:r>
    </w:p>
    <w:p w:rsidR="0009681F" w:rsidRPr="00D937E1" w:rsidRDefault="0009681F" w:rsidP="00EF6228">
      <w:pPr>
        <w:spacing w:after="0" w:line="240" w:lineRule="auto"/>
        <w:ind w:firstLine="709"/>
        <w:jc w:val="both"/>
        <w:rPr>
          <w:rFonts w:ascii="Times New Roman" w:hAnsi="Times New Roman" w:cs="Times New Roman"/>
          <w:sz w:val="28"/>
          <w:szCs w:val="28"/>
        </w:rPr>
      </w:pPr>
      <w:r w:rsidRPr="0009681F">
        <w:rPr>
          <w:rFonts w:ascii="Times New Roman" w:hAnsi="Times New Roman" w:cs="Times New Roman"/>
          <w:sz w:val="28"/>
          <w:szCs w:val="28"/>
        </w:rPr>
        <w:t>Извещение производилось в форме размещения уведомления на официальном сайте Департамент финансов и экономики Ненецкого автономного округа по адресу: dfei.adm-nao.ru/</w:t>
      </w:r>
      <w:proofErr w:type="spellStart"/>
      <w:r w:rsidRPr="0009681F">
        <w:rPr>
          <w:rFonts w:ascii="Times New Roman" w:hAnsi="Times New Roman" w:cs="Times New Roman"/>
          <w:sz w:val="28"/>
          <w:szCs w:val="28"/>
        </w:rPr>
        <w:t>orv</w:t>
      </w:r>
      <w:proofErr w:type="spellEnd"/>
      <w:r w:rsidR="000B49EC">
        <w:rPr>
          <w:rFonts w:ascii="Times New Roman" w:hAnsi="Times New Roman" w:cs="Times New Roman"/>
          <w:sz w:val="28"/>
          <w:szCs w:val="28"/>
        </w:rPr>
        <w:t>.</w:t>
      </w:r>
    </w:p>
    <w:p w:rsidR="00917FF3" w:rsidRPr="00D937E1" w:rsidRDefault="0009681F" w:rsidP="00EF6228">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Персональное и</w:t>
      </w:r>
      <w:r w:rsidR="00EF6228" w:rsidRPr="00D937E1">
        <w:rPr>
          <w:rFonts w:ascii="Times New Roman" w:hAnsi="Times New Roman" w:cs="Times New Roman"/>
          <w:b/>
          <w:sz w:val="28"/>
          <w:szCs w:val="28"/>
        </w:rPr>
        <w:t>звещение было направлено:</w:t>
      </w:r>
    </w:p>
    <w:p w:rsidR="00EF6228" w:rsidRPr="00D937E1" w:rsidRDefault="00EF6228" w:rsidP="00D937E1">
      <w:pPr>
        <w:pStyle w:val="a3"/>
        <w:numPr>
          <w:ilvl w:val="0"/>
          <w:numId w:val="4"/>
        </w:numPr>
        <w:tabs>
          <w:tab w:val="left" w:pos="851"/>
          <w:tab w:val="left" w:pos="993"/>
          <w:tab w:val="left" w:pos="1276"/>
        </w:tabs>
        <w:autoSpaceDE w:val="0"/>
        <w:autoSpaceDN w:val="0"/>
        <w:adjustRightInd w:val="0"/>
        <w:spacing w:after="0" w:line="240" w:lineRule="auto"/>
        <w:ind w:left="709" w:firstLine="65"/>
        <w:jc w:val="both"/>
        <w:rPr>
          <w:rFonts w:ascii="Times New Roman" w:hAnsi="Times New Roman" w:cs="Times New Roman"/>
          <w:sz w:val="28"/>
          <w:szCs w:val="28"/>
        </w:rPr>
      </w:pPr>
      <w:r w:rsidRPr="00D937E1">
        <w:rPr>
          <w:rFonts w:ascii="Times New Roman" w:hAnsi="Times New Roman" w:cs="Times New Roman"/>
          <w:sz w:val="28"/>
          <w:szCs w:val="28"/>
        </w:rPr>
        <w:t>Уполномоченному по защите прав предпринимателей в Ненецком автономном округе;</w:t>
      </w:r>
    </w:p>
    <w:p w:rsidR="00EF6228" w:rsidRPr="00EF6228" w:rsidRDefault="00EF6228" w:rsidP="00D937E1">
      <w:pPr>
        <w:pStyle w:val="a3"/>
        <w:numPr>
          <w:ilvl w:val="0"/>
          <w:numId w:val="4"/>
        </w:numPr>
        <w:tabs>
          <w:tab w:val="left" w:pos="851"/>
          <w:tab w:val="left" w:pos="993"/>
          <w:tab w:val="left" w:pos="1276"/>
        </w:tabs>
        <w:autoSpaceDE w:val="0"/>
        <w:autoSpaceDN w:val="0"/>
        <w:adjustRightInd w:val="0"/>
        <w:spacing w:after="0" w:line="240" w:lineRule="auto"/>
        <w:ind w:left="709" w:firstLine="65"/>
        <w:jc w:val="both"/>
        <w:rPr>
          <w:rFonts w:ascii="Times New Roman" w:hAnsi="Times New Roman" w:cs="Times New Roman"/>
          <w:sz w:val="28"/>
          <w:szCs w:val="28"/>
        </w:rPr>
      </w:pPr>
      <w:r w:rsidRPr="00EF6228">
        <w:rPr>
          <w:rFonts w:ascii="Times New Roman" w:hAnsi="Times New Roman" w:cs="Times New Roman"/>
          <w:sz w:val="28"/>
          <w:szCs w:val="28"/>
        </w:rPr>
        <w:t>АО «Центр развития бизнес</w:t>
      </w:r>
      <w:r w:rsidR="00B43AC0">
        <w:rPr>
          <w:rFonts w:ascii="Times New Roman" w:hAnsi="Times New Roman" w:cs="Times New Roman"/>
          <w:sz w:val="28"/>
          <w:szCs w:val="28"/>
        </w:rPr>
        <w:t>а Ненецкого автономного округа».</w:t>
      </w:r>
    </w:p>
    <w:p w:rsidR="0009681F" w:rsidRDefault="0009681F" w:rsidP="0009681F">
      <w:pPr>
        <w:pStyle w:val="ConsPlusNonformat"/>
        <w:spacing w:before="120"/>
        <w:ind w:firstLine="709"/>
        <w:jc w:val="both"/>
        <w:rPr>
          <w:rFonts w:ascii="Times New Roman" w:eastAsiaTheme="minorHAnsi" w:hAnsi="Times New Roman" w:cs="Times New Roman"/>
          <w:sz w:val="26"/>
          <w:szCs w:val="26"/>
          <w:lang w:eastAsia="en-US"/>
        </w:rPr>
      </w:pPr>
      <w:r w:rsidRPr="00FC0D6F">
        <w:rPr>
          <w:rFonts w:ascii="Times New Roman" w:eastAsiaTheme="minorHAnsi" w:hAnsi="Times New Roman" w:cs="Times New Roman"/>
          <w:b/>
          <w:sz w:val="26"/>
          <w:szCs w:val="26"/>
          <w:lang w:eastAsia="en-US"/>
        </w:rPr>
        <w:t>Проведены мероприятия:</w:t>
      </w:r>
      <w:r w:rsidRPr="00FC0D6F">
        <w:rPr>
          <w:rFonts w:ascii="Times New Roman" w:eastAsiaTheme="minorHAnsi" w:hAnsi="Times New Roman" w:cs="Times New Roman"/>
          <w:sz w:val="26"/>
          <w:szCs w:val="26"/>
          <w:lang w:eastAsia="en-US"/>
        </w:rPr>
        <w:t xml:space="preserve"> на данном этапе оценки регулирующего воздействия рабочие встречи, совещания, заседания экспертных групп с участием заинтересованных лиц, направивших предложения, не проводились.</w:t>
      </w:r>
    </w:p>
    <w:tbl>
      <w:tblPr>
        <w:tblStyle w:val="a9"/>
        <w:tblW w:w="0" w:type="auto"/>
        <w:tblInd w:w="-116" w:type="dxa"/>
        <w:tblLayout w:type="fixed"/>
        <w:tblLook w:val="04A0" w:firstRow="1" w:lastRow="0" w:firstColumn="1" w:lastColumn="0" w:noHBand="0" w:noVBand="1"/>
      </w:tblPr>
      <w:tblGrid>
        <w:gridCol w:w="560"/>
        <w:gridCol w:w="1722"/>
        <w:gridCol w:w="5529"/>
        <w:gridCol w:w="2728"/>
      </w:tblGrid>
      <w:tr w:rsidR="0061549D" w:rsidRPr="0061549D" w:rsidTr="006D10F1">
        <w:tc>
          <w:tcPr>
            <w:tcW w:w="560" w:type="dxa"/>
          </w:tcPr>
          <w:p w:rsidR="0061549D" w:rsidRPr="0061549D" w:rsidRDefault="0061549D" w:rsidP="0061549D">
            <w:pPr>
              <w:pStyle w:val="ConsPlusNonformat"/>
              <w:jc w:val="both"/>
              <w:rPr>
                <w:rFonts w:ascii="Times New Roman" w:eastAsiaTheme="minorHAnsi" w:hAnsi="Times New Roman" w:cs="Times New Roman"/>
                <w:sz w:val="24"/>
                <w:szCs w:val="24"/>
                <w:lang w:eastAsia="en-US"/>
              </w:rPr>
            </w:pPr>
            <w:r w:rsidRPr="0061549D">
              <w:rPr>
                <w:rFonts w:ascii="Times New Roman" w:eastAsiaTheme="minorHAnsi" w:hAnsi="Times New Roman" w:cs="Times New Roman"/>
                <w:sz w:val="24"/>
                <w:szCs w:val="24"/>
                <w:lang w:eastAsia="en-US"/>
              </w:rPr>
              <w:t xml:space="preserve">№ </w:t>
            </w:r>
            <w:proofErr w:type="gramStart"/>
            <w:r w:rsidRPr="0061549D">
              <w:rPr>
                <w:rFonts w:ascii="Times New Roman" w:eastAsiaTheme="minorHAnsi" w:hAnsi="Times New Roman" w:cs="Times New Roman"/>
                <w:sz w:val="24"/>
                <w:szCs w:val="24"/>
                <w:lang w:eastAsia="en-US"/>
              </w:rPr>
              <w:t>п</w:t>
            </w:r>
            <w:proofErr w:type="gramEnd"/>
            <w:r w:rsidRPr="0061549D">
              <w:rPr>
                <w:rFonts w:ascii="Times New Roman" w:eastAsiaTheme="minorHAnsi" w:hAnsi="Times New Roman" w:cs="Times New Roman"/>
                <w:sz w:val="24"/>
                <w:szCs w:val="24"/>
                <w:lang w:eastAsia="en-US"/>
              </w:rPr>
              <w:t>/п</w:t>
            </w:r>
          </w:p>
        </w:tc>
        <w:tc>
          <w:tcPr>
            <w:tcW w:w="1722" w:type="dxa"/>
          </w:tcPr>
          <w:p w:rsidR="0061549D" w:rsidRPr="0061549D" w:rsidRDefault="0061549D" w:rsidP="0061549D">
            <w:pPr>
              <w:autoSpaceDE w:val="0"/>
              <w:autoSpaceDN w:val="0"/>
              <w:adjustRightInd w:val="0"/>
              <w:jc w:val="center"/>
              <w:rPr>
                <w:rFonts w:ascii="Times New Roman" w:hAnsi="Times New Roman" w:cs="Times New Roman"/>
                <w:sz w:val="24"/>
                <w:szCs w:val="24"/>
              </w:rPr>
            </w:pPr>
            <w:r w:rsidRPr="0061549D">
              <w:rPr>
                <w:rFonts w:ascii="Times New Roman" w:hAnsi="Times New Roman" w:cs="Times New Roman"/>
                <w:sz w:val="24"/>
                <w:szCs w:val="24"/>
              </w:rPr>
              <w:t>Автор предложения</w:t>
            </w:r>
          </w:p>
        </w:tc>
        <w:tc>
          <w:tcPr>
            <w:tcW w:w="5529" w:type="dxa"/>
          </w:tcPr>
          <w:p w:rsidR="0061549D" w:rsidRPr="0061549D" w:rsidRDefault="0061549D" w:rsidP="0061549D">
            <w:pPr>
              <w:autoSpaceDE w:val="0"/>
              <w:autoSpaceDN w:val="0"/>
              <w:adjustRightInd w:val="0"/>
              <w:jc w:val="center"/>
              <w:rPr>
                <w:rFonts w:ascii="Times New Roman" w:hAnsi="Times New Roman" w:cs="Times New Roman"/>
                <w:sz w:val="24"/>
                <w:szCs w:val="24"/>
              </w:rPr>
            </w:pPr>
            <w:r w:rsidRPr="0061549D">
              <w:rPr>
                <w:rFonts w:ascii="Times New Roman" w:hAnsi="Times New Roman" w:cs="Times New Roman"/>
                <w:sz w:val="24"/>
                <w:szCs w:val="24"/>
              </w:rPr>
              <w:t>Содержание предложения (вопроса и ответа)</w:t>
            </w:r>
          </w:p>
        </w:tc>
        <w:tc>
          <w:tcPr>
            <w:tcW w:w="2728" w:type="dxa"/>
          </w:tcPr>
          <w:p w:rsidR="0061549D" w:rsidRPr="0061549D" w:rsidRDefault="0061549D" w:rsidP="0061549D">
            <w:pPr>
              <w:autoSpaceDE w:val="0"/>
              <w:autoSpaceDN w:val="0"/>
              <w:adjustRightInd w:val="0"/>
              <w:jc w:val="center"/>
              <w:rPr>
                <w:rFonts w:ascii="Times New Roman" w:hAnsi="Times New Roman" w:cs="Times New Roman"/>
                <w:sz w:val="24"/>
                <w:szCs w:val="24"/>
              </w:rPr>
            </w:pPr>
            <w:r w:rsidRPr="0061549D">
              <w:rPr>
                <w:rFonts w:ascii="Times New Roman" w:hAnsi="Times New Roman" w:cs="Times New Roman"/>
                <w:sz w:val="24"/>
                <w:szCs w:val="24"/>
              </w:rPr>
              <w:t xml:space="preserve">Результат рассмотрения предложения (в </w:t>
            </w:r>
            <w:proofErr w:type="gramStart"/>
            <w:r w:rsidRPr="0061549D">
              <w:rPr>
                <w:rFonts w:ascii="Times New Roman" w:hAnsi="Times New Roman" w:cs="Times New Roman"/>
                <w:sz w:val="24"/>
                <w:szCs w:val="24"/>
              </w:rPr>
              <w:t>случае</w:t>
            </w:r>
            <w:proofErr w:type="gramEnd"/>
            <w:r w:rsidRPr="0061549D">
              <w:rPr>
                <w:rFonts w:ascii="Times New Roman" w:hAnsi="Times New Roman" w:cs="Times New Roman"/>
                <w:sz w:val="24"/>
                <w:szCs w:val="24"/>
              </w:rPr>
              <w:t xml:space="preserve"> отклонения - причины)</w:t>
            </w:r>
          </w:p>
        </w:tc>
      </w:tr>
      <w:tr w:rsidR="00673FA6" w:rsidRPr="0061549D" w:rsidTr="006D10F1">
        <w:trPr>
          <w:trHeight w:val="1983"/>
        </w:trPr>
        <w:tc>
          <w:tcPr>
            <w:tcW w:w="560" w:type="dxa"/>
            <w:tcBorders>
              <w:bottom w:val="nil"/>
            </w:tcBorders>
          </w:tcPr>
          <w:p w:rsidR="00673FA6" w:rsidRPr="0061549D" w:rsidRDefault="005D74D6" w:rsidP="0061549D">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722" w:type="dxa"/>
            <w:tcBorders>
              <w:bottom w:val="nil"/>
            </w:tcBorders>
          </w:tcPr>
          <w:p w:rsidR="005D74D6" w:rsidRPr="005D74D6" w:rsidRDefault="005D74D6" w:rsidP="005D74D6">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Уполномоченный </w:t>
            </w:r>
            <w:r w:rsidRPr="005D74D6">
              <w:rPr>
                <w:rFonts w:ascii="Times New Roman" w:eastAsiaTheme="minorHAnsi" w:hAnsi="Times New Roman" w:cs="Times New Roman"/>
                <w:sz w:val="24"/>
                <w:szCs w:val="24"/>
                <w:lang w:eastAsia="en-US"/>
              </w:rPr>
              <w:t>по защите прав предпринимателей</w:t>
            </w:r>
          </w:p>
          <w:p w:rsidR="00673FA6" w:rsidRPr="0061549D" w:rsidRDefault="005D74D6" w:rsidP="005D74D6">
            <w:pPr>
              <w:pStyle w:val="ConsPlusNonformat"/>
              <w:jc w:val="both"/>
              <w:rPr>
                <w:rFonts w:ascii="Times New Roman" w:eastAsiaTheme="minorHAnsi" w:hAnsi="Times New Roman" w:cs="Times New Roman"/>
                <w:sz w:val="24"/>
                <w:szCs w:val="24"/>
                <w:lang w:eastAsia="en-US"/>
              </w:rPr>
            </w:pPr>
            <w:proofErr w:type="gramStart"/>
            <w:r w:rsidRPr="005D74D6">
              <w:rPr>
                <w:rFonts w:ascii="Times New Roman" w:eastAsiaTheme="minorHAnsi" w:hAnsi="Times New Roman" w:cs="Times New Roman"/>
                <w:sz w:val="24"/>
                <w:szCs w:val="24"/>
                <w:lang w:eastAsia="en-US"/>
              </w:rPr>
              <w:t>в Ненецком автономном округе</w:t>
            </w:r>
            <w:proofErr w:type="gramEnd"/>
          </w:p>
        </w:tc>
        <w:tc>
          <w:tcPr>
            <w:tcW w:w="5529" w:type="dxa"/>
          </w:tcPr>
          <w:p w:rsidR="005D74D6" w:rsidRDefault="005D74D6" w:rsidP="00182F13">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673FA6">
              <w:rPr>
                <w:rFonts w:ascii="Times New Roman" w:eastAsiaTheme="minorHAnsi" w:hAnsi="Times New Roman" w:cs="Times New Roman"/>
                <w:sz w:val="24"/>
                <w:szCs w:val="24"/>
                <w:lang w:eastAsia="en-US"/>
              </w:rPr>
              <w:t>. </w:t>
            </w:r>
            <w:r w:rsidR="00673FA6" w:rsidRPr="00182F13">
              <w:rPr>
                <w:rFonts w:ascii="Times New Roman" w:eastAsiaTheme="minorHAnsi" w:hAnsi="Times New Roman" w:cs="Times New Roman"/>
                <w:sz w:val="24"/>
                <w:szCs w:val="24"/>
                <w:lang w:eastAsia="en-US"/>
              </w:rPr>
              <w:t xml:space="preserve">В пункте 16 Порядка установлено предоставление заявителем - индивидуальным предпринимателем страхового номера </w:t>
            </w:r>
            <w:r w:rsidR="00A833B3">
              <w:rPr>
                <w:rFonts w:ascii="Times New Roman" w:eastAsiaTheme="minorHAnsi" w:hAnsi="Times New Roman" w:cs="Times New Roman"/>
                <w:sz w:val="24"/>
                <w:szCs w:val="24"/>
                <w:lang w:eastAsia="en-US"/>
              </w:rPr>
              <w:t xml:space="preserve"> </w:t>
            </w:r>
            <w:r w:rsidR="00673FA6" w:rsidRPr="00182F13">
              <w:rPr>
                <w:rFonts w:ascii="Times New Roman" w:eastAsiaTheme="minorHAnsi" w:hAnsi="Times New Roman" w:cs="Times New Roman"/>
                <w:sz w:val="24"/>
                <w:szCs w:val="24"/>
                <w:lang w:eastAsia="en-US"/>
              </w:rPr>
              <w:t xml:space="preserve">индивидуального лицевого счета в системе обязательного пенсионного страхования Российской Федерации. </w:t>
            </w:r>
          </w:p>
          <w:p w:rsidR="00673FA6" w:rsidRPr="0061549D" w:rsidRDefault="00673FA6" w:rsidP="00182F13">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Указанное</w:t>
            </w:r>
            <w:r w:rsidRPr="00182F13">
              <w:rPr>
                <w:rFonts w:ascii="Times New Roman" w:eastAsiaTheme="minorHAnsi" w:hAnsi="Times New Roman" w:cs="Times New Roman"/>
                <w:sz w:val="24"/>
                <w:szCs w:val="24"/>
                <w:lang w:eastAsia="en-US"/>
              </w:rPr>
              <w:t xml:space="preserve"> требование избыточн</w:t>
            </w:r>
            <w:r>
              <w:rPr>
                <w:rFonts w:ascii="Times New Roman" w:eastAsiaTheme="minorHAnsi" w:hAnsi="Times New Roman" w:cs="Times New Roman"/>
                <w:sz w:val="24"/>
                <w:szCs w:val="24"/>
                <w:lang w:eastAsia="en-US"/>
              </w:rPr>
              <w:t>о и предлагается</w:t>
            </w:r>
            <w:r w:rsidRPr="00182F13">
              <w:rPr>
                <w:rFonts w:ascii="Times New Roman" w:eastAsiaTheme="minorHAnsi" w:hAnsi="Times New Roman" w:cs="Times New Roman"/>
                <w:sz w:val="24"/>
                <w:szCs w:val="24"/>
                <w:lang w:eastAsia="en-US"/>
              </w:rPr>
              <w:t xml:space="preserve"> его исключить.</w:t>
            </w:r>
          </w:p>
        </w:tc>
        <w:tc>
          <w:tcPr>
            <w:tcW w:w="2728" w:type="dxa"/>
            <w:vMerge w:val="restart"/>
            <w:tcBorders>
              <w:bottom w:val="nil"/>
            </w:tcBorders>
          </w:tcPr>
          <w:p w:rsidR="005D74D6" w:rsidRPr="005D74D6" w:rsidRDefault="005D74D6" w:rsidP="005D74D6">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Предложения 1-5 рассмотрены положительно и включены в проект приказа </w:t>
            </w:r>
            <w:r w:rsidRPr="005D74D6">
              <w:rPr>
                <w:rFonts w:ascii="Times New Roman" w:eastAsiaTheme="minorHAnsi" w:hAnsi="Times New Roman" w:cs="Times New Roman"/>
                <w:sz w:val="24"/>
                <w:szCs w:val="24"/>
                <w:lang w:eastAsia="en-US"/>
              </w:rPr>
              <w:t>УГРЦТ НАО</w:t>
            </w:r>
          </w:p>
          <w:p w:rsidR="005D74D6" w:rsidRPr="005D74D6" w:rsidRDefault="005D74D6" w:rsidP="005D74D6">
            <w:pPr>
              <w:pStyle w:val="ConsPlusNonformat"/>
              <w:jc w:val="both"/>
              <w:rPr>
                <w:rFonts w:ascii="Times New Roman" w:eastAsiaTheme="minorHAnsi" w:hAnsi="Times New Roman" w:cs="Times New Roman"/>
                <w:sz w:val="24"/>
                <w:szCs w:val="24"/>
                <w:lang w:eastAsia="en-US"/>
              </w:rPr>
            </w:pPr>
            <w:r w:rsidRPr="005D74D6">
              <w:rPr>
                <w:rFonts w:ascii="Times New Roman" w:eastAsiaTheme="minorHAnsi" w:hAnsi="Times New Roman" w:cs="Times New Roman"/>
                <w:sz w:val="24"/>
                <w:szCs w:val="24"/>
                <w:lang w:eastAsia="en-US"/>
              </w:rPr>
              <w:t>«Об утверждении порядка организации и проведения торгов</w:t>
            </w:r>
          </w:p>
          <w:p w:rsidR="005D74D6" w:rsidRPr="005D74D6" w:rsidRDefault="005D74D6" w:rsidP="005D74D6">
            <w:pPr>
              <w:pStyle w:val="ConsPlusNonformat"/>
              <w:jc w:val="both"/>
              <w:rPr>
                <w:rFonts w:ascii="Times New Roman" w:eastAsiaTheme="minorHAnsi" w:hAnsi="Times New Roman" w:cs="Times New Roman"/>
                <w:sz w:val="24"/>
                <w:szCs w:val="24"/>
                <w:lang w:eastAsia="en-US"/>
              </w:rPr>
            </w:pPr>
            <w:r w:rsidRPr="005D74D6">
              <w:rPr>
                <w:rFonts w:ascii="Times New Roman" w:eastAsiaTheme="minorHAnsi" w:hAnsi="Times New Roman" w:cs="Times New Roman"/>
                <w:sz w:val="24"/>
                <w:szCs w:val="24"/>
                <w:lang w:eastAsia="en-US"/>
              </w:rPr>
              <w:t xml:space="preserve">(аукциона на понижение цены) в </w:t>
            </w:r>
            <w:proofErr w:type="gramStart"/>
            <w:r w:rsidRPr="005D74D6">
              <w:rPr>
                <w:rFonts w:ascii="Times New Roman" w:eastAsiaTheme="minorHAnsi" w:hAnsi="Times New Roman" w:cs="Times New Roman"/>
                <w:sz w:val="24"/>
                <w:szCs w:val="24"/>
                <w:lang w:eastAsia="en-US"/>
              </w:rPr>
              <w:t>целях</w:t>
            </w:r>
            <w:proofErr w:type="gramEnd"/>
            <w:r w:rsidRPr="005D74D6">
              <w:rPr>
                <w:rFonts w:ascii="Times New Roman" w:eastAsiaTheme="minorHAnsi" w:hAnsi="Times New Roman" w:cs="Times New Roman"/>
                <w:sz w:val="24"/>
                <w:szCs w:val="24"/>
                <w:lang w:eastAsia="en-US"/>
              </w:rPr>
              <w:t xml:space="preserve"> установления </w:t>
            </w:r>
          </w:p>
          <w:p w:rsidR="005D74D6" w:rsidRPr="005D74D6" w:rsidRDefault="005D74D6" w:rsidP="005D74D6">
            <w:pPr>
              <w:pStyle w:val="ConsPlusNonformat"/>
              <w:jc w:val="both"/>
              <w:rPr>
                <w:rFonts w:ascii="Times New Roman" w:eastAsiaTheme="minorHAnsi" w:hAnsi="Times New Roman" w:cs="Times New Roman"/>
                <w:sz w:val="24"/>
                <w:szCs w:val="24"/>
                <w:lang w:eastAsia="en-US"/>
              </w:rPr>
            </w:pPr>
            <w:r w:rsidRPr="005D74D6">
              <w:rPr>
                <w:rFonts w:ascii="Times New Roman" w:eastAsiaTheme="minorHAnsi" w:hAnsi="Times New Roman" w:cs="Times New Roman"/>
                <w:sz w:val="24"/>
                <w:szCs w:val="24"/>
                <w:lang w:eastAsia="en-US"/>
              </w:rPr>
              <w:t xml:space="preserve">тарифов на перемещение и хранение задержанных транспортных </w:t>
            </w:r>
          </w:p>
          <w:p w:rsidR="00673FA6" w:rsidRPr="0061549D" w:rsidRDefault="005D74D6" w:rsidP="005D74D6">
            <w:pPr>
              <w:pStyle w:val="ConsPlusNonformat"/>
              <w:jc w:val="both"/>
              <w:rPr>
                <w:rFonts w:ascii="Times New Roman" w:eastAsiaTheme="minorHAnsi" w:hAnsi="Times New Roman" w:cs="Times New Roman"/>
                <w:sz w:val="24"/>
                <w:szCs w:val="24"/>
                <w:lang w:eastAsia="en-US"/>
              </w:rPr>
            </w:pPr>
            <w:r w:rsidRPr="005D74D6">
              <w:rPr>
                <w:rFonts w:ascii="Times New Roman" w:eastAsiaTheme="minorHAnsi" w:hAnsi="Times New Roman" w:cs="Times New Roman"/>
                <w:sz w:val="24"/>
                <w:szCs w:val="24"/>
                <w:lang w:eastAsia="en-US"/>
              </w:rPr>
              <w:t>средств на территории Ненецкого автономного округа»</w:t>
            </w:r>
            <w:r>
              <w:rPr>
                <w:rFonts w:ascii="Times New Roman" w:eastAsiaTheme="minorHAnsi" w:hAnsi="Times New Roman" w:cs="Times New Roman"/>
                <w:sz w:val="24"/>
                <w:szCs w:val="24"/>
                <w:lang w:eastAsia="en-US"/>
              </w:rPr>
              <w:t xml:space="preserve"> (далее – проект приказа)</w:t>
            </w:r>
          </w:p>
        </w:tc>
      </w:tr>
      <w:tr w:rsidR="00673FA6" w:rsidRPr="0061549D" w:rsidTr="006D10F1">
        <w:tc>
          <w:tcPr>
            <w:tcW w:w="560" w:type="dxa"/>
            <w:vMerge w:val="restart"/>
            <w:tcBorders>
              <w:top w:val="nil"/>
            </w:tcBorders>
          </w:tcPr>
          <w:p w:rsidR="00673FA6" w:rsidRPr="0061549D" w:rsidRDefault="00673FA6" w:rsidP="00625A06">
            <w:pPr>
              <w:pStyle w:val="ConsPlusNonformat"/>
              <w:jc w:val="both"/>
              <w:rPr>
                <w:rFonts w:ascii="Times New Roman" w:eastAsiaTheme="minorHAnsi" w:hAnsi="Times New Roman" w:cs="Times New Roman"/>
                <w:sz w:val="24"/>
                <w:szCs w:val="24"/>
                <w:lang w:eastAsia="en-US"/>
              </w:rPr>
            </w:pPr>
          </w:p>
        </w:tc>
        <w:tc>
          <w:tcPr>
            <w:tcW w:w="1722" w:type="dxa"/>
            <w:vMerge w:val="restart"/>
            <w:tcBorders>
              <w:top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c>
          <w:tcPr>
            <w:tcW w:w="5529" w:type="dxa"/>
          </w:tcPr>
          <w:p w:rsidR="00673FA6" w:rsidRPr="0061549D" w:rsidRDefault="005D74D6" w:rsidP="005D74D6">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673FA6">
              <w:rPr>
                <w:rFonts w:ascii="Times New Roman" w:eastAsiaTheme="minorHAnsi" w:hAnsi="Times New Roman" w:cs="Times New Roman"/>
                <w:sz w:val="24"/>
                <w:szCs w:val="24"/>
                <w:lang w:eastAsia="en-US"/>
              </w:rPr>
              <w:t xml:space="preserve">. </w:t>
            </w:r>
            <w:proofErr w:type="gramStart"/>
            <w:r w:rsidR="00673FA6">
              <w:rPr>
                <w:rFonts w:ascii="Times New Roman" w:eastAsiaTheme="minorHAnsi" w:hAnsi="Times New Roman" w:cs="Times New Roman"/>
                <w:sz w:val="24"/>
                <w:szCs w:val="24"/>
                <w:lang w:eastAsia="en-US"/>
              </w:rPr>
              <w:t>В</w:t>
            </w:r>
            <w:r w:rsidR="00673FA6" w:rsidRPr="00182F13">
              <w:rPr>
                <w:rFonts w:ascii="Times New Roman" w:eastAsiaTheme="minorHAnsi" w:hAnsi="Times New Roman" w:cs="Times New Roman"/>
                <w:sz w:val="24"/>
                <w:szCs w:val="24"/>
                <w:lang w:eastAsia="en-US"/>
              </w:rPr>
              <w:t xml:space="preserve"> пункте 16 Порядка  </w:t>
            </w:r>
            <w:r w:rsidR="00673FA6">
              <w:rPr>
                <w:rFonts w:ascii="Times New Roman" w:eastAsiaTheme="minorHAnsi" w:hAnsi="Times New Roman" w:cs="Times New Roman"/>
                <w:sz w:val="24"/>
                <w:szCs w:val="24"/>
                <w:lang w:eastAsia="en-US"/>
              </w:rPr>
              <w:t xml:space="preserve">предлагается </w:t>
            </w:r>
            <w:r w:rsidR="00673FA6" w:rsidRPr="00182F13">
              <w:rPr>
                <w:rFonts w:ascii="Times New Roman" w:eastAsiaTheme="minorHAnsi" w:hAnsi="Times New Roman" w:cs="Times New Roman"/>
                <w:sz w:val="24"/>
                <w:szCs w:val="24"/>
                <w:lang w:eastAsia="en-US"/>
              </w:rPr>
              <w:t>установить, что в составе заявки на участие в аукционе  указываются следующие сведения о заявителе: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заявителя.</w:t>
            </w:r>
            <w:proofErr w:type="gramEnd"/>
          </w:p>
        </w:tc>
        <w:tc>
          <w:tcPr>
            <w:tcW w:w="2728" w:type="dxa"/>
            <w:vMerge/>
            <w:tcBorders>
              <w:bottom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r>
      <w:tr w:rsidR="00673FA6" w:rsidRPr="0061549D" w:rsidTr="006D10F1">
        <w:tc>
          <w:tcPr>
            <w:tcW w:w="560" w:type="dxa"/>
            <w:vMerge/>
            <w:tcBorders>
              <w:bottom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c>
          <w:tcPr>
            <w:tcW w:w="1722" w:type="dxa"/>
            <w:vMerge/>
            <w:tcBorders>
              <w:bottom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c>
          <w:tcPr>
            <w:tcW w:w="5529" w:type="dxa"/>
          </w:tcPr>
          <w:p w:rsidR="00673FA6" w:rsidRPr="00182F13" w:rsidRDefault="005D74D6" w:rsidP="00182F13">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673FA6">
              <w:rPr>
                <w:rFonts w:ascii="Times New Roman" w:eastAsiaTheme="minorHAnsi" w:hAnsi="Times New Roman" w:cs="Times New Roman"/>
                <w:sz w:val="24"/>
                <w:szCs w:val="24"/>
                <w:lang w:eastAsia="en-US"/>
              </w:rPr>
              <w:t xml:space="preserve">. </w:t>
            </w:r>
            <w:r w:rsidR="00673FA6" w:rsidRPr="00182F13">
              <w:rPr>
                <w:rFonts w:ascii="Times New Roman" w:eastAsiaTheme="minorHAnsi" w:hAnsi="Times New Roman" w:cs="Times New Roman"/>
                <w:sz w:val="24"/>
                <w:szCs w:val="24"/>
                <w:lang w:eastAsia="en-US"/>
              </w:rPr>
              <w:t xml:space="preserve">Требования к участникам аукциона определены пунктом 9 Порядка. Требований к частникам аукциона о наличии вещных прав на земельный участок и транспортные средства указанный пункт </w:t>
            </w:r>
            <w:r w:rsidR="00673FA6" w:rsidRPr="00182F13">
              <w:rPr>
                <w:rFonts w:ascii="Times New Roman" w:eastAsiaTheme="minorHAnsi" w:hAnsi="Times New Roman" w:cs="Times New Roman"/>
                <w:sz w:val="24"/>
                <w:szCs w:val="24"/>
                <w:lang w:eastAsia="en-US"/>
              </w:rPr>
              <w:lastRenderedPageBreak/>
              <w:t>не содержит.</w:t>
            </w:r>
          </w:p>
          <w:p w:rsidR="00673FA6" w:rsidRPr="00182F13" w:rsidRDefault="00673FA6" w:rsidP="00182F13">
            <w:pPr>
              <w:pStyle w:val="ConsPlusNonformat"/>
              <w:jc w:val="both"/>
              <w:rPr>
                <w:rFonts w:ascii="Times New Roman" w:eastAsiaTheme="minorHAnsi" w:hAnsi="Times New Roman" w:cs="Times New Roman"/>
                <w:sz w:val="24"/>
                <w:szCs w:val="24"/>
                <w:lang w:eastAsia="en-US"/>
              </w:rPr>
            </w:pPr>
            <w:r w:rsidRPr="00182F13">
              <w:rPr>
                <w:rFonts w:ascii="Times New Roman" w:eastAsiaTheme="minorHAnsi" w:hAnsi="Times New Roman" w:cs="Times New Roman"/>
                <w:sz w:val="24"/>
                <w:szCs w:val="24"/>
                <w:lang w:eastAsia="en-US"/>
              </w:rPr>
              <w:t>Согласно подпункту «г» пункта 9 Порядка участник аукциона должен быть включен в реестр специализированных</w:t>
            </w:r>
            <w:r>
              <w:rPr>
                <w:rFonts w:ascii="Times New Roman" w:eastAsiaTheme="minorHAnsi" w:hAnsi="Times New Roman" w:cs="Times New Roman"/>
                <w:sz w:val="24"/>
                <w:szCs w:val="24"/>
                <w:lang w:eastAsia="en-US"/>
              </w:rPr>
              <w:t xml:space="preserve"> </w:t>
            </w:r>
            <w:r w:rsidRPr="00182F13">
              <w:rPr>
                <w:rFonts w:ascii="Times New Roman" w:eastAsiaTheme="minorHAnsi" w:hAnsi="Times New Roman" w:cs="Times New Roman"/>
                <w:sz w:val="24"/>
                <w:szCs w:val="24"/>
                <w:lang w:eastAsia="en-US"/>
              </w:rPr>
              <w:t>организаций, предусмотренный статьей  3 закона Ненецкого автономного округа от 15.06.2012 № 44-оз «О порядке перемещения транспортных средств на специализированную стоянку, их хранения, возврата и оплаты стоимости перемещения и хранения».</w:t>
            </w:r>
          </w:p>
          <w:p w:rsidR="00673FA6" w:rsidRDefault="00673FA6" w:rsidP="00182F13">
            <w:pPr>
              <w:pStyle w:val="ConsPlusNonformat"/>
              <w:jc w:val="both"/>
              <w:rPr>
                <w:rFonts w:ascii="Times New Roman" w:eastAsiaTheme="minorHAnsi" w:hAnsi="Times New Roman" w:cs="Times New Roman"/>
                <w:sz w:val="24"/>
                <w:szCs w:val="24"/>
                <w:lang w:eastAsia="en-US"/>
              </w:rPr>
            </w:pPr>
            <w:r w:rsidRPr="00182F13">
              <w:rPr>
                <w:rFonts w:ascii="Times New Roman" w:eastAsiaTheme="minorHAnsi" w:hAnsi="Times New Roman" w:cs="Times New Roman"/>
                <w:sz w:val="24"/>
                <w:szCs w:val="24"/>
                <w:lang w:eastAsia="en-US"/>
              </w:rPr>
              <w:t>Согласно части 1 статьи 3 указанного закона  решение о задержании транспортного средства исполняет специализированная организация, включенная в реестр. Включение специализированной организации в реестр имеет уведомительный характер.</w:t>
            </w:r>
          </w:p>
          <w:p w:rsidR="00673FA6" w:rsidRPr="0061549D" w:rsidRDefault="00673FA6" w:rsidP="00182F13">
            <w:pPr>
              <w:pStyle w:val="ConsPlusNonformat"/>
              <w:jc w:val="both"/>
              <w:rPr>
                <w:rFonts w:ascii="Times New Roman" w:eastAsiaTheme="minorHAnsi" w:hAnsi="Times New Roman" w:cs="Times New Roman"/>
                <w:sz w:val="24"/>
                <w:szCs w:val="24"/>
                <w:lang w:eastAsia="en-US"/>
              </w:rPr>
            </w:pPr>
            <w:r w:rsidRPr="00182F13">
              <w:rPr>
                <w:rFonts w:ascii="Times New Roman" w:eastAsiaTheme="minorHAnsi" w:hAnsi="Times New Roman" w:cs="Times New Roman"/>
                <w:sz w:val="24"/>
                <w:szCs w:val="24"/>
                <w:lang w:eastAsia="en-US"/>
              </w:rPr>
              <w:t>Таким образом, требования пункта 17 Порядка о предоставлении в составе заявки на участие в аукционе документов на земельный участок и транспортные средства, предусмотренные подпунктами «в</w:t>
            </w:r>
            <w:proofErr w:type="gramStart"/>
            <w:r w:rsidRPr="00182F13">
              <w:rPr>
                <w:rFonts w:ascii="Times New Roman" w:eastAsiaTheme="minorHAnsi" w:hAnsi="Times New Roman" w:cs="Times New Roman"/>
                <w:sz w:val="24"/>
                <w:szCs w:val="24"/>
                <w:lang w:eastAsia="en-US"/>
              </w:rPr>
              <w:t>»-</w:t>
            </w:r>
            <w:proofErr w:type="gramEnd"/>
            <w:r w:rsidRPr="00182F13">
              <w:rPr>
                <w:rFonts w:ascii="Times New Roman" w:eastAsiaTheme="minorHAnsi" w:hAnsi="Times New Roman" w:cs="Times New Roman"/>
                <w:sz w:val="24"/>
                <w:szCs w:val="24"/>
                <w:lang w:eastAsia="en-US"/>
              </w:rPr>
              <w:t>«е» пункта 17 Порядка избыточны, в связи с чем предлага</w:t>
            </w:r>
            <w:r>
              <w:rPr>
                <w:rFonts w:ascii="Times New Roman" w:eastAsiaTheme="minorHAnsi" w:hAnsi="Times New Roman" w:cs="Times New Roman"/>
                <w:sz w:val="24"/>
                <w:szCs w:val="24"/>
                <w:lang w:eastAsia="en-US"/>
              </w:rPr>
              <w:t>ется</w:t>
            </w:r>
            <w:r w:rsidRPr="00182F13">
              <w:rPr>
                <w:rFonts w:ascii="Times New Roman" w:eastAsiaTheme="minorHAnsi" w:hAnsi="Times New Roman" w:cs="Times New Roman"/>
                <w:sz w:val="24"/>
                <w:szCs w:val="24"/>
                <w:lang w:eastAsia="en-US"/>
              </w:rPr>
              <w:t xml:space="preserve"> их исключить.</w:t>
            </w:r>
          </w:p>
        </w:tc>
        <w:tc>
          <w:tcPr>
            <w:tcW w:w="2728" w:type="dxa"/>
            <w:vMerge/>
            <w:tcBorders>
              <w:bottom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r>
      <w:tr w:rsidR="00673FA6" w:rsidRPr="0061549D" w:rsidTr="006D10F1">
        <w:tc>
          <w:tcPr>
            <w:tcW w:w="560" w:type="dxa"/>
            <w:tcBorders>
              <w:top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c>
          <w:tcPr>
            <w:tcW w:w="1722" w:type="dxa"/>
            <w:tcBorders>
              <w:top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c>
          <w:tcPr>
            <w:tcW w:w="5529" w:type="dxa"/>
          </w:tcPr>
          <w:p w:rsidR="00673FA6" w:rsidRPr="00182F13" w:rsidRDefault="005D74D6" w:rsidP="00182F13">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673FA6">
              <w:rPr>
                <w:rFonts w:ascii="Times New Roman" w:eastAsiaTheme="minorHAnsi" w:hAnsi="Times New Roman" w:cs="Times New Roman"/>
                <w:sz w:val="24"/>
                <w:szCs w:val="24"/>
                <w:lang w:eastAsia="en-US"/>
              </w:rPr>
              <w:t xml:space="preserve">. </w:t>
            </w:r>
            <w:r w:rsidR="00673FA6" w:rsidRPr="00182F13">
              <w:rPr>
                <w:rFonts w:ascii="Times New Roman" w:eastAsiaTheme="minorHAnsi" w:hAnsi="Times New Roman" w:cs="Times New Roman"/>
                <w:sz w:val="24"/>
                <w:szCs w:val="24"/>
                <w:lang w:eastAsia="en-US"/>
              </w:rPr>
              <w:t>В соответствии с пунктом 19 Порядка комиссия обязана отстранить заявителя или участника аукциона от участия в аукционе на любом этапе его проведения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16 и 17 настоящего Порядка. При этом установление факта несоответствия требованиям Порядка и документации об аукционе не является основанием для отстранения заявителя или участника аукциона на любом этапе его проведения.</w:t>
            </w:r>
          </w:p>
          <w:p w:rsidR="00673FA6" w:rsidRPr="0061549D" w:rsidRDefault="00673FA6" w:rsidP="00182F13">
            <w:pPr>
              <w:pStyle w:val="ConsPlusNonformat"/>
              <w:jc w:val="both"/>
              <w:rPr>
                <w:rFonts w:ascii="Times New Roman" w:eastAsiaTheme="minorHAnsi" w:hAnsi="Times New Roman" w:cs="Times New Roman"/>
                <w:sz w:val="24"/>
                <w:szCs w:val="24"/>
                <w:lang w:eastAsia="en-US"/>
              </w:rPr>
            </w:pPr>
            <w:r w:rsidRPr="00182F13">
              <w:rPr>
                <w:rFonts w:ascii="Times New Roman" w:eastAsiaTheme="minorHAnsi" w:hAnsi="Times New Roman" w:cs="Times New Roman"/>
                <w:sz w:val="24"/>
                <w:szCs w:val="24"/>
                <w:lang w:eastAsia="en-US"/>
              </w:rPr>
              <w:t>В связи с изложенным предлага</w:t>
            </w:r>
            <w:r>
              <w:rPr>
                <w:rFonts w:ascii="Times New Roman" w:eastAsiaTheme="minorHAnsi" w:hAnsi="Times New Roman" w:cs="Times New Roman"/>
                <w:sz w:val="24"/>
                <w:szCs w:val="24"/>
                <w:lang w:eastAsia="en-US"/>
              </w:rPr>
              <w:t>ется</w:t>
            </w:r>
            <w:r w:rsidRPr="00182F13">
              <w:rPr>
                <w:rFonts w:ascii="Times New Roman" w:eastAsiaTheme="minorHAnsi" w:hAnsi="Times New Roman" w:cs="Times New Roman"/>
                <w:sz w:val="24"/>
                <w:szCs w:val="24"/>
                <w:lang w:eastAsia="en-US"/>
              </w:rPr>
              <w:t xml:space="preserve"> дополнить пункт 17 Порядка</w:t>
            </w:r>
            <w:r>
              <w:rPr>
                <w:rFonts w:ascii="Times New Roman" w:eastAsiaTheme="minorHAnsi" w:hAnsi="Times New Roman" w:cs="Times New Roman"/>
                <w:sz w:val="24"/>
                <w:szCs w:val="24"/>
                <w:lang w:eastAsia="en-US"/>
              </w:rPr>
              <w:t>,</w:t>
            </w:r>
            <w:r w:rsidRPr="00182F13">
              <w:rPr>
                <w:rFonts w:ascii="Times New Roman" w:eastAsiaTheme="minorHAnsi" w:hAnsi="Times New Roman" w:cs="Times New Roman"/>
                <w:sz w:val="24"/>
                <w:szCs w:val="24"/>
                <w:lang w:eastAsia="en-US"/>
              </w:rPr>
              <w:t xml:space="preserve"> установив, что к заявке на участие в аукционе прилагается декларация о соответствии заявителя аукциона требованиям, установленным подпунктами «а</w:t>
            </w:r>
            <w:proofErr w:type="gramStart"/>
            <w:r w:rsidRPr="00182F13">
              <w:rPr>
                <w:rFonts w:ascii="Times New Roman" w:eastAsiaTheme="minorHAnsi" w:hAnsi="Times New Roman" w:cs="Times New Roman"/>
                <w:sz w:val="24"/>
                <w:szCs w:val="24"/>
                <w:lang w:eastAsia="en-US"/>
              </w:rPr>
              <w:t>»-</w:t>
            </w:r>
            <w:proofErr w:type="gramEnd"/>
            <w:r w:rsidRPr="00182F13">
              <w:rPr>
                <w:rFonts w:ascii="Times New Roman" w:eastAsiaTheme="minorHAnsi" w:hAnsi="Times New Roman" w:cs="Times New Roman"/>
                <w:sz w:val="24"/>
                <w:szCs w:val="24"/>
                <w:lang w:eastAsia="en-US"/>
              </w:rPr>
              <w:t xml:space="preserve">«в» пункта 9 Порядка.  В свою очередь в пункт 19 </w:t>
            </w:r>
            <w:r>
              <w:rPr>
                <w:rFonts w:ascii="Times New Roman" w:eastAsiaTheme="minorHAnsi" w:hAnsi="Times New Roman" w:cs="Times New Roman"/>
                <w:sz w:val="24"/>
                <w:szCs w:val="24"/>
                <w:lang w:eastAsia="en-US"/>
              </w:rPr>
              <w:t xml:space="preserve">предлагается </w:t>
            </w:r>
            <w:r w:rsidRPr="00182F13">
              <w:rPr>
                <w:rFonts w:ascii="Times New Roman" w:eastAsiaTheme="minorHAnsi" w:hAnsi="Times New Roman" w:cs="Times New Roman"/>
                <w:sz w:val="24"/>
                <w:szCs w:val="24"/>
                <w:lang w:eastAsia="en-US"/>
              </w:rPr>
              <w:t>дополнить обязанностью комиссии отстранить заявителя или участника аукциона от участия в аукционе на любом этапе его проведения в случае установления факта предоставления недостоверной информации в отношении своего соответствия  требованиям установленным подпунктами «а</w:t>
            </w:r>
            <w:proofErr w:type="gramStart"/>
            <w:r w:rsidRPr="00182F13">
              <w:rPr>
                <w:rFonts w:ascii="Times New Roman" w:eastAsiaTheme="minorHAnsi" w:hAnsi="Times New Roman" w:cs="Times New Roman"/>
                <w:sz w:val="24"/>
                <w:szCs w:val="24"/>
                <w:lang w:eastAsia="en-US"/>
              </w:rPr>
              <w:t>»-</w:t>
            </w:r>
            <w:proofErr w:type="gramEnd"/>
            <w:r w:rsidRPr="00182F13">
              <w:rPr>
                <w:rFonts w:ascii="Times New Roman" w:eastAsiaTheme="minorHAnsi" w:hAnsi="Times New Roman" w:cs="Times New Roman"/>
                <w:sz w:val="24"/>
                <w:szCs w:val="24"/>
                <w:lang w:eastAsia="en-US"/>
              </w:rPr>
              <w:t>«в» пункта 9 Порядка.</w:t>
            </w:r>
          </w:p>
        </w:tc>
        <w:tc>
          <w:tcPr>
            <w:tcW w:w="2728" w:type="dxa"/>
            <w:tcBorders>
              <w:top w:val="nil"/>
            </w:tcBorders>
          </w:tcPr>
          <w:p w:rsidR="00673FA6" w:rsidRPr="0061549D" w:rsidRDefault="00673FA6" w:rsidP="00530D2F">
            <w:pPr>
              <w:pStyle w:val="ConsPlusNonformat"/>
              <w:jc w:val="both"/>
              <w:rPr>
                <w:rFonts w:ascii="Times New Roman" w:eastAsiaTheme="minorHAnsi" w:hAnsi="Times New Roman" w:cs="Times New Roman"/>
                <w:sz w:val="24"/>
                <w:szCs w:val="24"/>
                <w:lang w:eastAsia="en-US"/>
              </w:rPr>
            </w:pPr>
          </w:p>
        </w:tc>
      </w:tr>
      <w:tr w:rsidR="00B5631F" w:rsidRPr="0061549D" w:rsidTr="006D10F1">
        <w:tc>
          <w:tcPr>
            <w:tcW w:w="560" w:type="dxa"/>
            <w:vMerge w:val="restart"/>
          </w:tcPr>
          <w:p w:rsidR="00B5631F" w:rsidRPr="0061549D" w:rsidRDefault="00B5631F" w:rsidP="00530D2F">
            <w:pPr>
              <w:pStyle w:val="ConsPlusNonformat"/>
              <w:jc w:val="both"/>
              <w:rPr>
                <w:rFonts w:ascii="Times New Roman" w:eastAsiaTheme="minorHAnsi" w:hAnsi="Times New Roman" w:cs="Times New Roman"/>
                <w:sz w:val="24"/>
                <w:szCs w:val="24"/>
                <w:lang w:eastAsia="en-US"/>
              </w:rPr>
            </w:pPr>
          </w:p>
        </w:tc>
        <w:tc>
          <w:tcPr>
            <w:tcW w:w="1722" w:type="dxa"/>
            <w:vMerge w:val="restart"/>
          </w:tcPr>
          <w:p w:rsidR="00B5631F" w:rsidRPr="0061549D" w:rsidRDefault="00B5631F" w:rsidP="00530D2F">
            <w:pPr>
              <w:pStyle w:val="ConsPlusNonformat"/>
              <w:jc w:val="both"/>
              <w:rPr>
                <w:rFonts w:ascii="Times New Roman" w:eastAsiaTheme="minorHAnsi" w:hAnsi="Times New Roman" w:cs="Times New Roman"/>
                <w:sz w:val="24"/>
                <w:szCs w:val="24"/>
                <w:lang w:eastAsia="en-US"/>
              </w:rPr>
            </w:pPr>
          </w:p>
        </w:tc>
        <w:tc>
          <w:tcPr>
            <w:tcW w:w="5529" w:type="dxa"/>
          </w:tcPr>
          <w:p w:rsidR="00B5631F" w:rsidRPr="0061549D" w:rsidRDefault="005D74D6" w:rsidP="00182F13">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B5631F">
              <w:rPr>
                <w:rFonts w:ascii="Times New Roman" w:eastAsiaTheme="minorHAnsi" w:hAnsi="Times New Roman" w:cs="Times New Roman"/>
                <w:sz w:val="24"/>
                <w:szCs w:val="24"/>
                <w:lang w:eastAsia="en-US"/>
              </w:rPr>
              <w:t>. П</w:t>
            </w:r>
            <w:r w:rsidR="00B5631F" w:rsidRPr="00182F13">
              <w:rPr>
                <w:rFonts w:ascii="Times New Roman" w:eastAsiaTheme="minorHAnsi" w:hAnsi="Times New Roman" w:cs="Times New Roman"/>
                <w:sz w:val="24"/>
                <w:szCs w:val="24"/>
                <w:lang w:eastAsia="en-US"/>
              </w:rPr>
              <w:t>редлага</w:t>
            </w:r>
            <w:r w:rsidR="00B5631F">
              <w:rPr>
                <w:rFonts w:ascii="Times New Roman" w:eastAsiaTheme="minorHAnsi" w:hAnsi="Times New Roman" w:cs="Times New Roman"/>
                <w:sz w:val="24"/>
                <w:szCs w:val="24"/>
                <w:lang w:eastAsia="en-US"/>
              </w:rPr>
              <w:t>ется</w:t>
            </w:r>
            <w:r w:rsidR="00B5631F" w:rsidRPr="00182F13">
              <w:rPr>
                <w:rFonts w:ascii="Times New Roman" w:eastAsiaTheme="minorHAnsi" w:hAnsi="Times New Roman" w:cs="Times New Roman"/>
                <w:sz w:val="24"/>
                <w:szCs w:val="24"/>
                <w:lang w:eastAsia="en-US"/>
              </w:rPr>
              <w:t xml:space="preserve"> дополнить Порядок следующ</w:t>
            </w:r>
            <w:r w:rsidR="00B5631F">
              <w:rPr>
                <w:rFonts w:ascii="Times New Roman" w:eastAsiaTheme="minorHAnsi" w:hAnsi="Times New Roman" w:cs="Times New Roman"/>
                <w:sz w:val="24"/>
                <w:szCs w:val="24"/>
                <w:lang w:eastAsia="en-US"/>
              </w:rPr>
              <w:t xml:space="preserve">им </w:t>
            </w:r>
            <w:r w:rsidR="00B5631F">
              <w:rPr>
                <w:rFonts w:ascii="Times New Roman" w:eastAsiaTheme="minorHAnsi" w:hAnsi="Times New Roman" w:cs="Times New Roman"/>
                <w:sz w:val="24"/>
                <w:szCs w:val="24"/>
                <w:lang w:eastAsia="en-US"/>
              </w:rPr>
              <w:lastRenderedPageBreak/>
              <w:t>положением</w:t>
            </w:r>
            <w:r w:rsidR="00B5631F" w:rsidRPr="00182F13">
              <w:rPr>
                <w:rFonts w:ascii="Times New Roman" w:eastAsiaTheme="minorHAnsi" w:hAnsi="Times New Roman" w:cs="Times New Roman"/>
                <w:sz w:val="24"/>
                <w:szCs w:val="24"/>
                <w:lang w:eastAsia="en-US"/>
              </w:rPr>
              <w:t>: «В случае признания открытого аукциона несостоявшимся Управление устанавливает тарифы на перемещение и хранение задержанных транспортных средств на территории Ненецкого автономного округа в размере базовых уровней тарифов на перемещение и хранение задержанных транспортных средств, утвержденных приказом Управления</w:t>
            </w:r>
            <w:proofErr w:type="gramStart"/>
            <w:r w:rsidR="00B5631F" w:rsidRPr="00182F13">
              <w:rPr>
                <w:rFonts w:ascii="Times New Roman" w:eastAsiaTheme="minorHAnsi" w:hAnsi="Times New Roman" w:cs="Times New Roman"/>
                <w:sz w:val="24"/>
                <w:szCs w:val="24"/>
                <w:lang w:eastAsia="en-US"/>
              </w:rPr>
              <w:t>.</w:t>
            </w:r>
            <w:r w:rsidR="00B5631F">
              <w:rPr>
                <w:rFonts w:ascii="Times New Roman" w:eastAsiaTheme="minorHAnsi" w:hAnsi="Times New Roman" w:cs="Times New Roman"/>
                <w:sz w:val="24"/>
                <w:szCs w:val="24"/>
                <w:lang w:eastAsia="en-US"/>
              </w:rPr>
              <w:t>».</w:t>
            </w:r>
            <w:proofErr w:type="gramEnd"/>
          </w:p>
        </w:tc>
        <w:tc>
          <w:tcPr>
            <w:tcW w:w="2728" w:type="dxa"/>
          </w:tcPr>
          <w:p w:rsidR="00B5631F" w:rsidRPr="0061549D" w:rsidRDefault="00B5631F" w:rsidP="00530D2F">
            <w:pPr>
              <w:pStyle w:val="ConsPlusNonformat"/>
              <w:jc w:val="both"/>
              <w:rPr>
                <w:rFonts w:ascii="Times New Roman" w:eastAsiaTheme="minorHAnsi" w:hAnsi="Times New Roman" w:cs="Times New Roman"/>
                <w:sz w:val="24"/>
                <w:szCs w:val="24"/>
                <w:lang w:eastAsia="en-US"/>
              </w:rPr>
            </w:pPr>
          </w:p>
        </w:tc>
      </w:tr>
      <w:tr w:rsidR="00B5631F" w:rsidRPr="0061549D" w:rsidTr="006D10F1">
        <w:tc>
          <w:tcPr>
            <w:tcW w:w="560" w:type="dxa"/>
            <w:vMerge/>
          </w:tcPr>
          <w:p w:rsidR="00B5631F" w:rsidRPr="0061549D" w:rsidRDefault="00B5631F" w:rsidP="00530D2F">
            <w:pPr>
              <w:pStyle w:val="ConsPlusNonformat"/>
              <w:jc w:val="both"/>
              <w:rPr>
                <w:rFonts w:ascii="Times New Roman" w:eastAsiaTheme="minorHAnsi" w:hAnsi="Times New Roman" w:cs="Times New Roman"/>
                <w:sz w:val="24"/>
                <w:szCs w:val="24"/>
                <w:lang w:eastAsia="en-US"/>
              </w:rPr>
            </w:pPr>
          </w:p>
        </w:tc>
        <w:tc>
          <w:tcPr>
            <w:tcW w:w="1722" w:type="dxa"/>
            <w:vMerge/>
          </w:tcPr>
          <w:p w:rsidR="00B5631F" w:rsidRPr="0061549D" w:rsidRDefault="00B5631F" w:rsidP="00530D2F">
            <w:pPr>
              <w:pStyle w:val="ConsPlusNonformat"/>
              <w:jc w:val="both"/>
              <w:rPr>
                <w:rFonts w:ascii="Times New Roman" w:eastAsiaTheme="minorHAnsi" w:hAnsi="Times New Roman" w:cs="Times New Roman"/>
                <w:sz w:val="24"/>
                <w:szCs w:val="24"/>
                <w:lang w:eastAsia="en-US"/>
              </w:rPr>
            </w:pPr>
          </w:p>
        </w:tc>
        <w:tc>
          <w:tcPr>
            <w:tcW w:w="5529" w:type="dxa"/>
          </w:tcPr>
          <w:p w:rsidR="00B5631F" w:rsidRPr="0061549D" w:rsidRDefault="005D74D6" w:rsidP="00D06C07">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B5631F">
              <w:rPr>
                <w:rFonts w:ascii="Times New Roman" w:eastAsiaTheme="minorHAnsi" w:hAnsi="Times New Roman" w:cs="Times New Roman"/>
                <w:sz w:val="24"/>
                <w:szCs w:val="24"/>
                <w:lang w:eastAsia="en-US"/>
              </w:rPr>
              <w:t>. П</w:t>
            </w:r>
            <w:r w:rsidR="00B5631F" w:rsidRPr="00182F13">
              <w:rPr>
                <w:rFonts w:ascii="Times New Roman" w:eastAsiaTheme="minorHAnsi" w:hAnsi="Times New Roman" w:cs="Times New Roman"/>
                <w:sz w:val="24"/>
                <w:szCs w:val="24"/>
                <w:lang w:eastAsia="en-US"/>
              </w:rPr>
              <w:t>редлага</w:t>
            </w:r>
            <w:r w:rsidR="00B5631F">
              <w:rPr>
                <w:rFonts w:ascii="Times New Roman" w:eastAsiaTheme="minorHAnsi" w:hAnsi="Times New Roman" w:cs="Times New Roman"/>
                <w:sz w:val="24"/>
                <w:szCs w:val="24"/>
                <w:lang w:eastAsia="en-US"/>
              </w:rPr>
              <w:t>ется</w:t>
            </w:r>
            <w:r w:rsidR="00B5631F" w:rsidRPr="00182F13">
              <w:rPr>
                <w:rFonts w:ascii="Times New Roman" w:eastAsiaTheme="minorHAnsi" w:hAnsi="Times New Roman" w:cs="Times New Roman"/>
                <w:sz w:val="24"/>
                <w:szCs w:val="24"/>
                <w:lang w:eastAsia="en-US"/>
              </w:rPr>
              <w:t xml:space="preserve"> дополнить Порядок следующ</w:t>
            </w:r>
            <w:r w:rsidR="00B5631F">
              <w:rPr>
                <w:rFonts w:ascii="Times New Roman" w:eastAsiaTheme="minorHAnsi" w:hAnsi="Times New Roman" w:cs="Times New Roman"/>
                <w:sz w:val="24"/>
                <w:szCs w:val="24"/>
                <w:lang w:eastAsia="en-US"/>
              </w:rPr>
              <w:t>им положением</w:t>
            </w:r>
            <w:r w:rsidR="00B5631F" w:rsidRPr="00182F13">
              <w:rPr>
                <w:rFonts w:ascii="Times New Roman" w:eastAsiaTheme="minorHAnsi" w:hAnsi="Times New Roman" w:cs="Times New Roman"/>
                <w:sz w:val="24"/>
                <w:szCs w:val="24"/>
                <w:lang w:eastAsia="en-US"/>
              </w:rPr>
              <w:t>:</w:t>
            </w:r>
            <w:r w:rsidR="00B5631F">
              <w:t xml:space="preserve"> </w:t>
            </w:r>
            <w:proofErr w:type="gramStart"/>
            <w:r w:rsidR="00B5631F">
              <w:t>«</w:t>
            </w:r>
            <w:r w:rsidR="00B5631F" w:rsidRPr="00182F13">
              <w:rPr>
                <w:rFonts w:ascii="Times New Roman" w:eastAsiaTheme="minorHAnsi" w:hAnsi="Times New Roman" w:cs="Times New Roman"/>
                <w:sz w:val="24"/>
                <w:szCs w:val="24"/>
                <w:lang w:eastAsia="en-US"/>
              </w:rPr>
              <w:t>Тарифы обязательны к применению хозяйствующими субъектами, включенными в реестр лиц, осуществляющих деятельность по перемещению транспортных средств на специализированную стоянку, хранению транспортных средств на специализированной стоянке и их возврату,  в соответствии с порядком формирования и ведения реестра лиц, осуществляющих деятельность по перемещению транспортных средств на специализированную стоянку, хранению транспортных средств на специализированной стоянке и их возврату, утвержденным уполномоченным органом исполнительной власти</w:t>
            </w:r>
            <w:proofErr w:type="gramEnd"/>
            <w:r w:rsidR="00B5631F" w:rsidRPr="00182F13">
              <w:rPr>
                <w:rFonts w:ascii="Times New Roman" w:eastAsiaTheme="minorHAnsi" w:hAnsi="Times New Roman" w:cs="Times New Roman"/>
                <w:sz w:val="24"/>
                <w:szCs w:val="24"/>
                <w:lang w:eastAsia="en-US"/>
              </w:rPr>
              <w:t xml:space="preserve"> Ненецкого автономного округа</w:t>
            </w:r>
            <w:proofErr w:type="gramStart"/>
            <w:r w:rsidR="00B5631F" w:rsidRPr="00182F13">
              <w:rPr>
                <w:rFonts w:ascii="Times New Roman" w:eastAsiaTheme="minorHAnsi" w:hAnsi="Times New Roman" w:cs="Times New Roman"/>
                <w:sz w:val="24"/>
                <w:szCs w:val="24"/>
                <w:lang w:eastAsia="en-US"/>
              </w:rPr>
              <w:t>.».</w:t>
            </w:r>
            <w:proofErr w:type="gramEnd"/>
          </w:p>
        </w:tc>
        <w:tc>
          <w:tcPr>
            <w:tcW w:w="2728" w:type="dxa"/>
          </w:tcPr>
          <w:p w:rsidR="00D06C07" w:rsidRDefault="00A833B3" w:rsidP="00530D2F">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Предложение </w:t>
            </w:r>
            <w:r w:rsidR="00D06C07">
              <w:rPr>
                <w:rFonts w:ascii="Times New Roman" w:eastAsiaTheme="minorHAnsi" w:hAnsi="Times New Roman" w:cs="Times New Roman"/>
                <w:sz w:val="24"/>
                <w:szCs w:val="24"/>
                <w:lang w:eastAsia="en-US"/>
              </w:rPr>
              <w:t>отклонено, поскольку противоречит законодательству о ценообразовании.</w:t>
            </w:r>
          </w:p>
          <w:p w:rsidR="00D06C07" w:rsidRDefault="00D06C07" w:rsidP="00530D2F">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Утвержденные органом регулирования тарифы применяются ко всем хозяйствующим субъектам, осуществляющим регулируемую деятельность, вне зависимости от включения их в реестр.</w:t>
            </w:r>
          </w:p>
          <w:p w:rsidR="00D06C07" w:rsidRPr="0061549D" w:rsidRDefault="00D06C07" w:rsidP="00D06C07">
            <w:pPr>
              <w:pStyle w:val="ConsPlusNonformat"/>
              <w:jc w:val="both"/>
              <w:rPr>
                <w:rFonts w:ascii="Times New Roman" w:eastAsiaTheme="minorHAnsi" w:hAnsi="Times New Roman" w:cs="Times New Roman"/>
                <w:sz w:val="24"/>
                <w:szCs w:val="24"/>
                <w:lang w:eastAsia="en-US"/>
              </w:rPr>
            </w:pPr>
          </w:p>
        </w:tc>
      </w:tr>
      <w:tr w:rsidR="005D74D6" w:rsidRPr="0061549D" w:rsidTr="006D10F1">
        <w:tc>
          <w:tcPr>
            <w:tcW w:w="560" w:type="dxa"/>
            <w:vMerge w:val="restart"/>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722" w:type="dxa"/>
            <w:vMerge w:val="restart"/>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Ненецкое региональное отделение </w:t>
            </w:r>
            <w:r w:rsidR="006D10F1">
              <w:rPr>
                <w:rFonts w:ascii="Times New Roman" w:eastAsiaTheme="minorHAnsi" w:hAnsi="Times New Roman" w:cs="Times New Roman"/>
                <w:sz w:val="24"/>
                <w:szCs w:val="24"/>
                <w:lang w:eastAsia="en-US"/>
              </w:rPr>
              <w:t xml:space="preserve">общероссийской общественной организации малого и среднего предпринимательства </w:t>
            </w:r>
            <w:r>
              <w:rPr>
                <w:rFonts w:ascii="Times New Roman" w:eastAsiaTheme="minorHAnsi" w:hAnsi="Times New Roman" w:cs="Times New Roman"/>
                <w:sz w:val="24"/>
                <w:szCs w:val="24"/>
                <w:lang w:eastAsia="en-US"/>
              </w:rPr>
              <w:t>«Опора России»</w:t>
            </w:r>
          </w:p>
        </w:tc>
        <w:tc>
          <w:tcPr>
            <w:tcW w:w="5529" w:type="dxa"/>
          </w:tcPr>
          <w:p w:rsidR="005D74D6" w:rsidRPr="0061549D" w:rsidRDefault="005D74D6" w:rsidP="005D74D6">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61549D">
              <w:rPr>
                <w:rFonts w:ascii="Times New Roman" w:eastAsiaTheme="minorHAnsi" w:hAnsi="Times New Roman" w:cs="Times New Roman"/>
                <w:sz w:val="24"/>
                <w:szCs w:val="24"/>
                <w:lang w:eastAsia="en-US"/>
              </w:rPr>
              <w:t>Пунктом 6 Порядка предусмотрена процедура формирования комиссии для проведения аукциона. При этом отсутствует время принятия решения о создании комиссии и порядок ее работы.</w:t>
            </w:r>
          </w:p>
          <w:p w:rsidR="005D74D6" w:rsidRPr="0061549D" w:rsidRDefault="005D74D6" w:rsidP="005D74D6">
            <w:pPr>
              <w:pStyle w:val="ConsPlusNonformat"/>
              <w:jc w:val="both"/>
              <w:rPr>
                <w:rFonts w:ascii="Times New Roman" w:eastAsiaTheme="minorHAnsi" w:hAnsi="Times New Roman" w:cs="Times New Roman"/>
                <w:sz w:val="24"/>
                <w:szCs w:val="24"/>
                <w:lang w:eastAsia="en-US"/>
              </w:rPr>
            </w:pPr>
            <w:r w:rsidRPr="0061549D">
              <w:rPr>
                <w:rFonts w:ascii="Times New Roman" w:eastAsiaTheme="minorHAnsi" w:hAnsi="Times New Roman" w:cs="Times New Roman"/>
                <w:sz w:val="24"/>
                <w:szCs w:val="24"/>
                <w:lang w:eastAsia="en-US"/>
              </w:rPr>
              <w:t>В связи с этим предлага</w:t>
            </w:r>
            <w:r>
              <w:rPr>
                <w:rFonts w:ascii="Times New Roman" w:eastAsiaTheme="minorHAnsi" w:hAnsi="Times New Roman" w:cs="Times New Roman"/>
                <w:sz w:val="24"/>
                <w:szCs w:val="24"/>
                <w:lang w:eastAsia="en-US"/>
              </w:rPr>
              <w:t>ется</w:t>
            </w:r>
            <w:r w:rsidRPr="0061549D">
              <w:rPr>
                <w:rFonts w:ascii="Times New Roman" w:eastAsiaTheme="minorHAnsi" w:hAnsi="Times New Roman" w:cs="Times New Roman"/>
                <w:sz w:val="24"/>
                <w:szCs w:val="24"/>
                <w:lang w:eastAsia="en-US"/>
              </w:rPr>
              <w:t xml:space="preserve"> предусмотреть в пункте 6 Порядка нормы о том, что решение о создании комиссии принимается Организатором до опубликования извещения о проведен</w:t>
            </w:r>
            <w:proofErr w:type="gramStart"/>
            <w:r w:rsidRPr="0061549D">
              <w:rPr>
                <w:rFonts w:ascii="Times New Roman" w:eastAsiaTheme="minorHAnsi" w:hAnsi="Times New Roman" w:cs="Times New Roman"/>
                <w:sz w:val="24"/>
                <w:szCs w:val="24"/>
                <w:lang w:eastAsia="en-US"/>
              </w:rPr>
              <w:t>ии ау</w:t>
            </w:r>
            <w:proofErr w:type="gramEnd"/>
            <w:r w:rsidRPr="0061549D">
              <w:rPr>
                <w:rFonts w:ascii="Times New Roman" w:eastAsiaTheme="minorHAnsi" w:hAnsi="Times New Roman" w:cs="Times New Roman"/>
                <w:sz w:val="24"/>
                <w:szCs w:val="24"/>
                <w:lang w:eastAsia="en-US"/>
              </w:rPr>
              <w:t>кциона на официальном сайте Управления. При этом определяются состав комиссии, назначается председатель комиссии. Решение комиссии принимается простым большинством голосов от числа присутствующих членов комиссии. При равенстве голосов голос председателя комиссии является решающим.</w:t>
            </w:r>
          </w:p>
        </w:tc>
        <w:tc>
          <w:tcPr>
            <w:tcW w:w="2728" w:type="dxa"/>
            <w:vMerge w:val="restart"/>
          </w:tcPr>
          <w:p w:rsidR="005D74D6" w:rsidRPr="0061549D" w:rsidRDefault="00936A4E" w:rsidP="00936A4E">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Предложения 1-4 рассмотрены положительно и включены в проект приказа</w:t>
            </w:r>
          </w:p>
        </w:tc>
      </w:tr>
      <w:tr w:rsidR="005D74D6" w:rsidRPr="0061549D" w:rsidTr="006D10F1">
        <w:tc>
          <w:tcPr>
            <w:tcW w:w="560" w:type="dxa"/>
            <w:vMerge/>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p>
        </w:tc>
        <w:tc>
          <w:tcPr>
            <w:tcW w:w="1722" w:type="dxa"/>
            <w:vMerge/>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p>
        </w:tc>
        <w:tc>
          <w:tcPr>
            <w:tcW w:w="5529" w:type="dxa"/>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61549D">
              <w:rPr>
                <w:rFonts w:ascii="Times New Roman" w:eastAsiaTheme="minorHAnsi" w:hAnsi="Times New Roman" w:cs="Times New Roman"/>
                <w:sz w:val="24"/>
                <w:szCs w:val="24"/>
                <w:lang w:eastAsia="en-US"/>
              </w:rPr>
              <w:t>В связи с тем, что Порядком не определена величина «шага аукциона», предлага</w:t>
            </w:r>
            <w:r>
              <w:rPr>
                <w:rFonts w:ascii="Times New Roman" w:eastAsiaTheme="minorHAnsi" w:hAnsi="Times New Roman" w:cs="Times New Roman"/>
                <w:sz w:val="24"/>
                <w:szCs w:val="24"/>
                <w:lang w:eastAsia="en-US"/>
              </w:rPr>
              <w:t>ется</w:t>
            </w:r>
            <w:r w:rsidRPr="0061549D">
              <w:rPr>
                <w:rFonts w:ascii="Times New Roman" w:eastAsiaTheme="minorHAnsi" w:hAnsi="Times New Roman" w:cs="Times New Roman"/>
                <w:sz w:val="24"/>
                <w:szCs w:val="24"/>
                <w:lang w:eastAsia="en-US"/>
              </w:rPr>
              <w:t xml:space="preserve"> предусмотреть в пункте 12 Порядка  норму, о том, что при организац</w:t>
            </w:r>
            <w:proofErr w:type="gramStart"/>
            <w:r w:rsidRPr="0061549D">
              <w:rPr>
                <w:rFonts w:ascii="Times New Roman" w:eastAsiaTheme="minorHAnsi" w:hAnsi="Times New Roman" w:cs="Times New Roman"/>
                <w:sz w:val="24"/>
                <w:szCs w:val="24"/>
                <w:lang w:eastAsia="en-US"/>
              </w:rPr>
              <w:t>ии ау</w:t>
            </w:r>
            <w:proofErr w:type="gramEnd"/>
            <w:r w:rsidRPr="0061549D">
              <w:rPr>
                <w:rFonts w:ascii="Times New Roman" w:eastAsiaTheme="minorHAnsi" w:hAnsi="Times New Roman" w:cs="Times New Roman"/>
                <w:sz w:val="24"/>
                <w:szCs w:val="24"/>
                <w:lang w:eastAsia="en-US"/>
              </w:rPr>
              <w:t xml:space="preserve">кциона Управление устанавливает величину понижения начальной максимальной цены предмета аукциона («шаг аукциона»). «Шаг аукциона» устанавливается в </w:t>
            </w:r>
            <w:proofErr w:type="gramStart"/>
            <w:r w:rsidRPr="0061549D">
              <w:rPr>
                <w:rFonts w:ascii="Times New Roman" w:eastAsiaTheme="minorHAnsi" w:hAnsi="Times New Roman" w:cs="Times New Roman"/>
                <w:sz w:val="24"/>
                <w:szCs w:val="24"/>
                <w:lang w:eastAsia="en-US"/>
              </w:rPr>
              <w:t>пределах</w:t>
            </w:r>
            <w:proofErr w:type="gramEnd"/>
            <w:r w:rsidRPr="0061549D">
              <w:rPr>
                <w:rFonts w:ascii="Times New Roman" w:eastAsiaTheme="minorHAnsi" w:hAnsi="Times New Roman" w:cs="Times New Roman"/>
                <w:sz w:val="24"/>
                <w:szCs w:val="24"/>
                <w:lang w:eastAsia="en-US"/>
              </w:rPr>
              <w:t xml:space="preserve"> трех процентов начальной максимальной цены предмета аукциона.</w:t>
            </w:r>
          </w:p>
        </w:tc>
        <w:tc>
          <w:tcPr>
            <w:tcW w:w="2728" w:type="dxa"/>
            <w:vMerge/>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p>
        </w:tc>
      </w:tr>
      <w:tr w:rsidR="005D74D6" w:rsidRPr="0061549D" w:rsidTr="006D10F1">
        <w:tc>
          <w:tcPr>
            <w:tcW w:w="560" w:type="dxa"/>
            <w:vMerge/>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p>
        </w:tc>
        <w:tc>
          <w:tcPr>
            <w:tcW w:w="1722" w:type="dxa"/>
            <w:vMerge/>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p>
        </w:tc>
        <w:tc>
          <w:tcPr>
            <w:tcW w:w="5529" w:type="dxa"/>
          </w:tcPr>
          <w:p w:rsidR="005D74D6" w:rsidRPr="0061549D" w:rsidRDefault="005D74D6" w:rsidP="005D74D6">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61549D">
              <w:rPr>
                <w:rFonts w:ascii="Times New Roman" w:eastAsiaTheme="minorHAnsi" w:hAnsi="Times New Roman" w:cs="Times New Roman"/>
                <w:sz w:val="24"/>
                <w:szCs w:val="24"/>
                <w:lang w:eastAsia="en-US"/>
              </w:rPr>
              <w:t>Согласно пункту 13 Порядка информационное сообщение о проведен</w:t>
            </w:r>
            <w:proofErr w:type="gramStart"/>
            <w:r w:rsidRPr="0061549D">
              <w:rPr>
                <w:rFonts w:ascii="Times New Roman" w:eastAsiaTheme="minorHAnsi" w:hAnsi="Times New Roman" w:cs="Times New Roman"/>
                <w:sz w:val="24"/>
                <w:szCs w:val="24"/>
                <w:lang w:eastAsia="en-US"/>
              </w:rPr>
              <w:t>ии ау</w:t>
            </w:r>
            <w:proofErr w:type="gramEnd"/>
            <w:r w:rsidRPr="0061549D">
              <w:rPr>
                <w:rFonts w:ascii="Times New Roman" w:eastAsiaTheme="minorHAnsi" w:hAnsi="Times New Roman" w:cs="Times New Roman"/>
                <w:sz w:val="24"/>
                <w:szCs w:val="24"/>
                <w:lang w:eastAsia="en-US"/>
              </w:rPr>
              <w:t xml:space="preserve">кциона публикуется на </w:t>
            </w:r>
            <w:r w:rsidRPr="0061549D">
              <w:rPr>
                <w:rFonts w:ascii="Times New Roman" w:eastAsiaTheme="minorHAnsi" w:hAnsi="Times New Roman" w:cs="Times New Roman"/>
                <w:sz w:val="24"/>
                <w:szCs w:val="24"/>
                <w:lang w:eastAsia="en-US"/>
              </w:rPr>
              <w:lastRenderedPageBreak/>
              <w:t xml:space="preserve">официальном  сайте Управления не менее чем за 15 рабочих дней до даты проведения аукциона. В соответствии с пунктом 14 Порядка внесение  изменений в извещение осуществляется не позднее 5 рабочих дней до окончания подачи заявок на участие в аукционе. </w:t>
            </w:r>
          </w:p>
          <w:p w:rsidR="005D74D6" w:rsidRPr="0061549D" w:rsidRDefault="005D74D6" w:rsidP="005D74D6">
            <w:pPr>
              <w:pStyle w:val="ConsPlusNonformat"/>
              <w:jc w:val="both"/>
              <w:rPr>
                <w:rFonts w:ascii="Times New Roman" w:eastAsiaTheme="minorHAnsi" w:hAnsi="Times New Roman" w:cs="Times New Roman"/>
                <w:sz w:val="24"/>
                <w:szCs w:val="24"/>
                <w:lang w:eastAsia="en-US"/>
              </w:rPr>
            </w:pPr>
            <w:r w:rsidRPr="0061549D">
              <w:rPr>
                <w:rFonts w:ascii="Times New Roman" w:eastAsiaTheme="minorHAnsi" w:hAnsi="Times New Roman" w:cs="Times New Roman"/>
                <w:sz w:val="24"/>
                <w:szCs w:val="24"/>
                <w:lang w:eastAsia="en-US"/>
              </w:rPr>
              <w:t>Учитывая, что период времени между датой окончания приема заявок и датой проведения аукциона Порядком не определен, создаются условия для возможности сокращения сроков  подачи заявок на участие в аукционе, вплоть до 5 рабочих дней со дня опубликования информационного сообщения.</w:t>
            </w:r>
          </w:p>
          <w:p w:rsidR="005D74D6" w:rsidRPr="0061549D" w:rsidRDefault="005D74D6" w:rsidP="005D74D6">
            <w:pPr>
              <w:pStyle w:val="ConsPlusNonformat"/>
              <w:jc w:val="both"/>
              <w:rPr>
                <w:rFonts w:ascii="Times New Roman" w:eastAsiaTheme="minorHAnsi" w:hAnsi="Times New Roman" w:cs="Times New Roman"/>
                <w:sz w:val="24"/>
                <w:szCs w:val="24"/>
                <w:lang w:eastAsia="en-US"/>
              </w:rPr>
            </w:pPr>
            <w:r w:rsidRPr="0061549D">
              <w:rPr>
                <w:rFonts w:ascii="Times New Roman" w:eastAsiaTheme="minorHAnsi" w:hAnsi="Times New Roman" w:cs="Times New Roman"/>
                <w:sz w:val="24"/>
                <w:szCs w:val="24"/>
                <w:lang w:eastAsia="en-US"/>
              </w:rPr>
              <w:t>В связи с этим предлага</w:t>
            </w:r>
            <w:r>
              <w:rPr>
                <w:rFonts w:ascii="Times New Roman" w:eastAsiaTheme="minorHAnsi" w:hAnsi="Times New Roman" w:cs="Times New Roman"/>
                <w:sz w:val="24"/>
                <w:szCs w:val="24"/>
                <w:lang w:eastAsia="en-US"/>
              </w:rPr>
              <w:t>ется</w:t>
            </w:r>
            <w:r w:rsidRPr="0061549D">
              <w:rPr>
                <w:rFonts w:ascii="Times New Roman" w:eastAsiaTheme="minorHAnsi" w:hAnsi="Times New Roman" w:cs="Times New Roman"/>
                <w:sz w:val="24"/>
                <w:szCs w:val="24"/>
                <w:lang w:eastAsia="en-US"/>
              </w:rPr>
              <w:t xml:space="preserve"> в пункте 13 Порядка предусмотреть, что информационное сообщение о проведен</w:t>
            </w:r>
            <w:proofErr w:type="gramStart"/>
            <w:r w:rsidRPr="0061549D">
              <w:rPr>
                <w:rFonts w:ascii="Times New Roman" w:eastAsiaTheme="minorHAnsi" w:hAnsi="Times New Roman" w:cs="Times New Roman"/>
                <w:sz w:val="24"/>
                <w:szCs w:val="24"/>
                <w:lang w:eastAsia="en-US"/>
              </w:rPr>
              <w:t>ии ау</w:t>
            </w:r>
            <w:proofErr w:type="gramEnd"/>
            <w:r w:rsidRPr="0061549D">
              <w:rPr>
                <w:rFonts w:ascii="Times New Roman" w:eastAsiaTheme="minorHAnsi" w:hAnsi="Times New Roman" w:cs="Times New Roman"/>
                <w:sz w:val="24"/>
                <w:szCs w:val="24"/>
                <w:lang w:eastAsia="en-US"/>
              </w:rPr>
              <w:t>кциона публикуется на официальном сайте Управления не менее чем за 15 рабочих дней до даты окончания приема заявок.</w:t>
            </w:r>
          </w:p>
        </w:tc>
        <w:tc>
          <w:tcPr>
            <w:tcW w:w="2728" w:type="dxa"/>
            <w:vMerge/>
            <w:tcBorders>
              <w:bottom w:val="nil"/>
            </w:tcBorders>
          </w:tcPr>
          <w:p w:rsidR="005D74D6" w:rsidRPr="0061549D" w:rsidRDefault="005D74D6" w:rsidP="00530D2F">
            <w:pPr>
              <w:pStyle w:val="ConsPlusNonformat"/>
              <w:jc w:val="both"/>
              <w:rPr>
                <w:rFonts w:ascii="Times New Roman" w:eastAsiaTheme="minorHAnsi" w:hAnsi="Times New Roman" w:cs="Times New Roman"/>
                <w:sz w:val="24"/>
                <w:szCs w:val="24"/>
                <w:lang w:eastAsia="en-US"/>
              </w:rPr>
            </w:pPr>
          </w:p>
        </w:tc>
      </w:tr>
      <w:tr w:rsidR="00673FA6" w:rsidRPr="0061549D" w:rsidTr="006D10F1">
        <w:tc>
          <w:tcPr>
            <w:tcW w:w="560" w:type="dxa"/>
            <w:vMerge/>
          </w:tcPr>
          <w:p w:rsidR="00673FA6" w:rsidRPr="0061549D" w:rsidRDefault="00673FA6" w:rsidP="0061549D">
            <w:pPr>
              <w:pStyle w:val="ConsPlusNonformat"/>
              <w:jc w:val="both"/>
              <w:rPr>
                <w:rFonts w:ascii="Times New Roman" w:eastAsiaTheme="minorHAnsi" w:hAnsi="Times New Roman" w:cs="Times New Roman"/>
                <w:sz w:val="24"/>
                <w:szCs w:val="24"/>
                <w:lang w:eastAsia="en-US"/>
              </w:rPr>
            </w:pPr>
          </w:p>
        </w:tc>
        <w:tc>
          <w:tcPr>
            <w:tcW w:w="1722" w:type="dxa"/>
            <w:vMerge/>
          </w:tcPr>
          <w:p w:rsidR="00673FA6" w:rsidRPr="0061549D" w:rsidRDefault="00673FA6" w:rsidP="0061549D">
            <w:pPr>
              <w:pStyle w:val="ConsPlusNonformat"/>
              <w:jc w:val="both"/>
              <w:rPr>
                <w:rFonts w:ascii="Times New Roman" w:eastAsiaTheme="minorHAnsi" w:hAnsi="Times New Roman" w:cs="Times New Roman"/>
                <w:sz w:val="24"/>
                <w:szCs w:val="24"/>
                <w:lang w:eastAsia="en-US"/>
              </w:rPr>
            </w:pPr>
          </w:p>
        </w:tc>
        <w:tc>
          <w:tcPr>
            <w:tcW w:w="5529" w:type="dxa"/>
          </w:tcPr>
          <w:p w:rsidR="00673FA6" w:rsidRPr="0061549D" w:rsidRDefault="005D74D6" w:rsidP="0061549D">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С</w:t>
            </w:r>
            <w:r w:rsidRPr="00182F13">
              <w:rPr>
                <w:rFonts w:ascii="Times New Roman" w:eastAsiaTheme="minorHAnsi" w:hAnsi="Times New Roman" w:cs="Times New Roman"/>
                <w:sz w:val="24"/>
                <w:szCs w:val="24"/>
                <w:lang w:eastAsia="en-US"/>
              </w:rPr>
              <w:t xml:space="preserve"> целью распространения информации  о проведен</w:t>
            </w:r>
            <w:proofErr w:type="gramStart"/>
            <w:r w:rsidRPr="00182F13">
              <w:rPr>
                <w:rFonts w:ascii="Times New Roman" w:eastAsiaTheme="minorHAnsi" w:hAnsi="Times New Roman" w:cs="Times New Roman"/>
                <w:sz w:val="24"/>
                <w:szCs w:val="24"/>
                <w:lang w:eastAsia="en-US"/>
              </w:rPr>
              <w:t>ии ау</w:t>
            </w:r>
            <w:proofErr w:type="gramEnd"/>
            <w:r w:rsidRPr="00182F13">
              <w:rPr>
                <w:rFonts w:ascii="Times New Roman" w:eastAsiaTheme="minorHAnsi" w:hAnsi="Times New Roman" w:cs="Times New Roman"/>
                <w:sz w:val="24"/>
                <w:szCs w:val="24"/>
                <w:lang w:eastAsia="en-US"/>
              </w:rPr>
              <w:t>кциона среди максимально возможного круга лиц  предлага</w:t>
            </w:r>
            <w:r>
              <w:rPr>
                <w:rFonts w:ascii="Times New Roman" w:eastAsiaTheme="minorHAnsi" w:hAnsi="Times New Roman" w:cs="Times New Roman"/>
                <w:sz w:val="24"/>
                <w:szCs w:val="24"/>
                <w:lang w:eastAsia="en-US"/>
              </w:rPr>
              <w:t>ется</w:t>
            </w:r>
            <w:r w:rsidRPr="00182F13">
              <w:rPr>
                <w:rFonts w:ascii="Times New Roman" w:eastAsiaTheme="minorHAnsi" w:hAnsi="Times New Roman" w:cs="Times New Roman"/>
                <w:sz w:val="24"/>
                <w:szCs w:val="24"/>
                <w:lang w:eastAsia="en-US"/>
              </w:rPr>
              <w:t xml:space="preserve">  предусмотреть в Порядке условие  о том, что информационное сообщение о  проведении  аукциона либо информация об аукционе подлежит опубликованию в официальном печатном издании Ненецкого автономного округа.</w:t>
            </w:r>
          </w:p>
        </w:tc>
        <w:tc>
          <w:tcPr>
            <w:tcW w:w="2728" w:type="dxa"/>
            <w:tcBorders>
              <w:top w:val="nil"/>
            </w:tcBorders>
          </w:tcPr>
          <w:p w:rsidR="00673FA6" w:rsidRPr="0061549D" w:rsidRDefault="00673FA6" w:rsidP="0061549D">
            <w:pPr>
              <w:pStyle w:val="ConsPlusNonformat"/>
              <w:jc w:val="both"/>
              <w:rPr>
                <w:rFonts w:ascii="Times New Roman" w:eastAsiaTheme="minorHAnsi" w:hAnsi="Times New Roman" w:cs="Times New Roman"/>
                <w:sz w:val="24"/>
                <w:szCs w:val="24"/>
                <w:lang w:eastAsia="en-US"/>
              </w:rPr>
            </w:pPr>
          </w:p>
        </w:tc>
      </w:tr>
    </w:tbl>
    <w:p w:rsidR="0009681F" w:rsidRDefault="0009681F" w:rsidP="0009681F">
      <w:pPr>
        <w:pStyle w:val="ConsPlusNonformat"/>
        <w:ind w:firstLine="709"/>
        <w:jc w:val="both"/>
        <w:rPr>
          <w:rFonts w:ascii="Times New Roman" w:eastAsiaTheme="minorHAnsi" w:hAnsi="Times New Roman" w:cs="Times New Roman"/>
          <w:sz w:val="26"/>
          <w:szCs w:val="26"/>
          <w:lang w:eastAsia="en-US"/>
        </w:rPr>
      </w:pPr>
    </w:p>
    <w:p w:rsidR="0009681F" w:rsidRDefault="0009681F" w:rsidP="0009681F">
      <w:pPr>
        <w:pStyle w:val="ConsPlusNonformat"/>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результатам размещения уведомления о начале обсуждения идеи (концепции) предлагаемого правового регулирования принято решение: о разработке проекта нормативного правового акта.</w:t>
      </w:r>
    </w:p>
    <w:p w:rsidR="005E2C04" w:rsidRDefault="006D10F1" w:rsidP="00917FF3">
      <w:pPr>
        <w:spacing w:after="0" w:line="240" w:lineRule="auto"/>
        <w:rPr>
          <w:rFonts w:ascii="Times New Roman" w:hAnsi="Times New Roman" w:cs="Times New Roman"/>
          <w:sz w:val="28"/>
          <w:szCs w:val="28"/>
        </w:rPr>
      </w:pPr>
    </w:p>
    <w:sectPr w:rsidR="005E2C04" w:rsidSect="00DC0F1D">
      <w:headerReference w:type="default" r:id="rId8"/>
      <w:pgSz w:w="11905" w:h="16838"/>
      <w:pgMar w:top="1440" w:right="565" w:bottom="1440" w:left="1133" w:header="62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70" w:rsidRDefault="001F4570" w:rsidP="00DC0F1D">
      <w:pPr>
        <w:spacing w:after="0" w:line="240" w:lineRule="auto"/>
      </w:pPr>
      <w:r>
        <w:separator/>
      </w:r>
    </w:p>
  </w:endnote>
  <w:endnote w:type="continuationSeparator" w:id="0">
    <w:p w:rsidR="001F4570" w:rsidRDefault="001F4570" w:rsidP="00DC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70" w:rsidRDefault="001F4570" w:rsidP="00DC0F1D">
      <w:pPr>
        <w:spacing w:after="0" w:line="240" w:lineRule="auto"/>
      </w:pPr>
      <w:r>
        <w:separator/>
      </w:r>
    </w:p>
  </w:footnote>
  <w:footnote w:type="continuationSeparator" w:id="0">
    <w:p w:rsidR="001F4570" w:rsidRDefault="001F4570" w:rsidP="00DC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750035"/>
      <w:docPartObj>
        <w:docPartGallery w:val="Page Numbers (Top of Page)"/>
        <w:docPartUnique/>
      </w:docPartObj>
    </w:sdtPr>
    <w:sdtEndPr>
      <w:rPr>
        <w:rFonts w:ascii="Times New Roman" w:hAnsi="Times New Roman" w:cs="Times New Roman"/>
      </w:rPr>
    </w:sdtEndPr>
    <w:sdtContent>
      <w:p w:rsidR="00DC0F1D" w:rsidRPr="00DC0F1D" w:rsidRDefault="00DC0F1D">
        <w:pPr>
          <w:pStyle w:val="a5"/>
          <w:jc w:val="center"/>
          <w:rPr>
            <w:rFonts w:ascii="Times New Roman" w:hAnsi="Times New Roman" w:cs="Times New Roman"/>
          </w:rPr>
        </w:pPr>
        <w:r w:rsidRPr="00DC0F1D">
          <w:rPr>
            <w:rFonts w:ascii="Times New Roman" w:hAnsi="Times New Roman" w:cs="Times New Roman"/>
          </w:rPr>
          <w:fldChar w:fldCharType="begin"/>
        </w:r>
        <w:r w:rsidRPr="00DC0F1D">
          <w:rPr>
            <w:rFonts w:ascii="Times New Roman" w:hAnsi="Times New Roman" w:cs="Times New Roman"/>
          </w:rPr>
          <w:instrText>PAGE   \* MERGEFORMAT</w:instrText>
        </w:r>
        <w:r w:rsidRPr="00DC0F1D">
          <w:rPr>
            <w:rFonts w:ascii="Times New Roman" w:hAnsi="Times New Roman" w:cs="Times New Roman"/>
          </w:rPr>
          <w:fldChar w:fldCharType="separate"/>
        </w:r>
        <w:r w:rsidR="006D10F1">
          <w:rPr>
            <w:rFonts w:ascii="Times New Roman" w:hAnsi="Times New Roman" w:cs="Times New Roman"/>
            <w:noProof/>
          </w:rPr>
          <w:t>2</w:t>
        </w:r>
        <w:r w:rsidRPr="00DC0F1D">
          <w:rPr>
            <w:rFonts w:ascii="Times New Roman" w:hAnsi="Times New Roman" w:cs="Times New Roman"/>
          </w:rPr>
          <w:fldChar w:fldCharType="end"/>
        </w:r>
      </w:p>
    </w:sdtContent>
  </w:sdt>
  <w:p w:rsidR="00DC0F1D" w:rsidRDefault="00DC0F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A19"/>
    <w:multiLevelType w:val="hybridMultilevel"/>
    <w:tmpl w:val="E8DAB23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3274112"/>
    <w:multiLevelType w:val="hybridMultilevel"/>
    <w:tmpl w:val="F0766A76"/>
    <w:lvl w:ilvl="0" w:tplc="75D04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002789"/>
    <w:multiLevelType w:val="hybridMultilevel"/>
    <w:tmpl w:val="E81047BE"/>
    <w:lvl w:ilvl="0" w:tplc="7C2E5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187ECF"/>
    <w:multiLevelType w:val="hybridMultilevel"/>
    <w:tmpl w:val="E81047BE"/>
    <w:lvl w:ilvl="0" w:tplc="7C2E5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F3"/>
    <w:rsid w:val="000207BB"/>
    <w:rsid w:val="00043968"/>
    <w:rsid w:val="0009681F"/>
    <w:rsid w:val="000B49EC"/>
    <w:rsid w:val="00182F13"/>
    <w:rsid w:val="001F4570"/>
    <w:rsid w:val="00251135"/>
    <w:rsid w:val="002F54BD"/>
    <w:rsid w:val="003C40D1"/>
    <w:rsid w:val="00517CD0"/>
    <w:rsid w:val="005D74D6"/>
    <w:rsid w:val="0061549D"/>
    <w:rsid w:val="006308E9"/>
    <w:rsid w:val="00673FA6"/>
    <w:rsid w:val="00682E5C"/>
    <w:rsid w:val="006D10F1"/>
    <w:rsid w:val="00917FF3"/>
    <w:rsid w:val="00936A4E"/>
    <w:rsid w:val="00A833B3"/>
    <w:rsid w:val="00AD3E8D"/>
    <w:rsid w:val="00B26D52"/>
    <w:rsid w:val="00B43AC0"/>
    <w:rsid w:val="00B5631F"/>
    <w:rsid w:val="00B62EFC"/>
    <w:rsid w:val="00C268A3"/>
    <w:rsid w:val="00D06C07"/>
    <w:rsid w:val="00D937E1"/>
    <w:rsid w:val="00DC0F1D"/>
    <w:rsid w:val="00E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6228"/>
    <w:pPr>
      <w:keepNext/>
      <w:spacing w:after="0" w:line="36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228"/>
    <w:pPr>
      <w:ind w:left="720"/>
      <w:contextualSpacing/>
    </w:pPr>
  </w:style>
  <w:style w:type="character" w:customStyle="1" w:styleId="10">
    <w:name w:val="Заголовок 1 Знак"/>
    <w:basedOn w:val="a0"/>
    <w:link w:val="1"/>
    <w:rsid w:val="00EF6228"/>
    <w:rPr>
      <w:rFonts w:ascii="Times New Roman" w:eastAsia="Times New Roman" w:hAnsi="Times New Roman" w:cs="Times New Roman"/>
      <w:b/>
      <w:sz w:val="24"/>
      <w:szCs w:val="20"/>
      <w:lang w:eastAsia="ru-RU"/>
    </w:rPr>
  </w:style>
  <w:style w:type="character" w:styleId="a4">
    <w:name w:val="Hyperlink"/>
    <w:uiPriority w:val="99"/>
    <w:rsid w:val="00EF6228"/>
    <w:rPr>
      <w:color w:val="0000FF"/>
      <w:u w:val="single"/>
    </w:rPr>
  </w:style>
  <w:style w:type="paragraph" w:styleId="a5">
    <w:name w:val="header"/>
    <w:basedOn w:val="a"/>
    <w:link w:val="a6"/>
    <w:uiPriority w:val="99"/>
    <w:unhideWhenUsed/>
    <w:rsid w:val="00DC0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0F1D"/>
  </w:style>
  <w:style w:type="paragraph" w:styleId="a7">
    <w:name w:val="footer"/>
    <w:basedOn w:val="a"/>
    <w:link w:val="a8"/>
    <w:uiPriority w:val="99"/>
    <w:unhideWhenUsed/>
    <w:rsid w:val="00DC0F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0F1D"/>
  </w:style>
  <w:style w:type="paragraph" w:customStyle="1" w:styleId="ConsPlusNonformat">
    <w:name w:val="ConsPlusNonformat"/>
    <w:rsid w:val="000968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9">
    <w:name w:val="Table Grid"/>
    <w:basedOn w:val="a1"/>
    <w:uiPriority w:val="39"/>
    <w:rsid w:val="0061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6228"/>
    <w:pPr>
      <w:keepNext/>
      <w:spacing w:after="0" w:line="36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228"/>
    <w:pPr>
      <w:ind w:left="720"/>
      <w:contextualSpacing/>
    </w:pPr>
  </w:style>
  <w:style w:type="character" w:customStyle="1" w:styleId="10">
    <w:name w:val="Заголовок 1 Знак"/>
    <w:basedOn w:val="a0"/>
    <w:link w:val="1"/>
    <w:rsid w:val="00EF6228"/>
    <w:rPr>
      <w:rFonts w:ascii="Times New Roman" w:eastAsia="Times New Roman" w:hAnsi="Times New Roman" w:cs="Times New Roman"/>
      <w:b/>
      <w:sz w:val="24"/>
      <w:szCs w:val="20"/>
      <w:lang w:eastAsia="ru-RU"/>
    </w:rPr>
  </w:style>
  <w:style w:type="character" w:styleId="a4">
    <w:name w:val="Hyperlink"/>
    <w:uiPriority w:val="99"/>
    <w:rsid w:val="00EF6228"/>
    <w:rPr>
      <w:color w:val="0000FF"/>
      <w:u w:val="single"/>
    </w:rPr>
  </w:style>
  <w:style w:type="paragraph" w:styleId="a5">
    <w:name w:val="header"/>
    <w:basedOn w:val="a"/>
    <w:link w:val="a6"/>
    <w:uiPriority w:val="99"/>
    <w:unhideWhenUsed/>
    <w:rsid w:val="00DC0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0F1D"/>
  </w:style>
  <w:style w:type="paragraph" w:styleId="a7">
    <w:name w:val="footer"/>
    <w:basedOn w:val="a"/>
    <w:link w:val="a8"/>
    <w:uiPriority w:val="99"/>
    <w:unhideWhenUsed/>
    <w:rsid w:val="00DC0F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0F1D"/>
  </w:style>
  <w:style w:type="paragraph" w:customStyle="1" w:styleId="ConsPlusNonformat">
    <w:name w:val="ConsPlusNonformat"/>
    <w:rsid w:val="000968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9">
    <w:name w:val="Table Grid"/>
    <w:basedOn w:val="a1"/>
    <w:uiPriority w:val="39"/>
    <w:rsid w:val="0061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Анна Игоревна</dc:creator>
  <cp:lastModifiedBy>Мартынов Дмитрий Викторович</cp:lastModifiedBy>
  <cp:revision>6</cp:revision>
  <dcterms:created xsi:type="dcterms:W3CDTF">2017-09-27T14:15:00Z</dcterms:created>
  <dcterms:modified xsi:type="dcterms:W3CDTF">2017-09-28T06:56:00Z</dcterms:modified>
</cp:coreProperties>
</file>