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0E" w:rsidRDefault="0007570E">
      <w:pPr>
        <w:pStyle w:val="ConsPlusTitlePage"/>
      </w:pPr>
      <w:r>
        <w:t xml:space="preserve">Документ предоставлен </w:t>
      </w:r>
      <w:hyperlink r:id="rId4" w:history="1">
        <w:r>
          <w:rPr>
            <w:color w:val="0000FF"/>
          </w:rPr>
          <w:t>КонсультантПлюс</w:t>
        </w:r>
      </w:hyperlink>
      <w:r>
        <w:br/>
      </w:r>
    </w:p>
    <w:p w:rsidR="0007570E" w:rsidRDefault="0007570E">
      <w:pPr>
        <w:pStyle w:val="ConsPlusNormal"/>
        <w:jc w:val="both"/>
        <w:outlineLvl w:val="0"/>
      </w:pPr>
    </w:p>
    <w:p w:rsidR="0007570E" w:rsidRDefault="0007570E">
      <w:pPr>
        <w:pStyle w:val="ConsPlusTitle"/>
        <w:jc w:val="center"/>
        <w:outlineLvl w:val="0"/>
      </w:pPr>
      <w:r>
        <w:t>АДМИНИСТРАЦИЯ НЕНЕЦКОГО АВТОНОМНОГО ОКРУГА</w:t>
      </w:r>
    </w:p>
    <w:p w:rsidR="0007570E" w:rsidRDefault="0007570E">
      <w:pPr>
        <w:pStyle w:val="ConsPlusTitle"/>
        <w:jc w:val="center"/>
      </w:pPr>
    </w:p>
    <w:p w:rsidR="0007570E" w:rsidRDefault="0007570E">
      <w:pPr>
        <w:pStyle w:val="ConsPlusTitle"/>
        <w:jc w:val="center"/>
      </w:pPr>
      <w:r>
        <w:t>ПОСТАНОВЛЕНИЕ</w:t>
      </w:r>
    </w:p>
    <w:p w:rsidR="0007570E" w:rsidRDefault="0007570E">
      <w:pPr>
        <w:pStyle w:val="ConsPlusTitle"/>
        <w:jc w:val="center"/>
      </w:pPr>
      <w:r>
        <w:t>от 24 апреля 2015 г. N 138-п</w:t>
      </w:r>
    </w:p>
    <w:p w:rsidR="0007570E" w:rsidRDefault="0007570E">
      <w:pPr>
        <w:pStyle w:val="ConsPlusTitle"/>
        <w:jc w:val="center"/>
      </w:pPr>
    </w:p>
    <w:p w:rsidR="0007570E" w:rsidRDefault="0007570E">
      <w:pPr>
        <w:pStyle w:val="ConsPlusTitle"/>
        <w:jc w:val="center"/>
      </w:pPr>
      <w:r>
        <w:t>ОБ УТВЕРЖДЕНИИ ПОРЯДКА ПРЕДОСТАВЛЕНИЯ СУБСИДИИ</w:t>
      </w:r>
    </w:p>
    <w:p w:rsidR="0007570E" w:rsidRDefault="0007570E">
      <w:pPr>
        <w:pStyle w:val="ConsPlusTitle"/>
        <w:jc w:val="center"/>
      </w:pPr>
      <w:r>
        <w:t>НА ВОЗМЕЩЕНИЕ НЕДОПОЛУЧЕННЫХ ДОХОДОВ ЮРИДИЧЕСКИМ ЛИЦАМ,</w:t>
      </w:r>
    </w:p>
    <w:p w:rsidR="0007570E" w:rsidRDefault="0007570E">
      <w:pPr>
        <w:pStyle w:val="ConsPlusTitle"/>
        <w:jc w:val="center"/>
      </w:pPr>
      <w:r>
        <w:t>ИНДИВИДУАЛЬНЫМ ПРЕДПРИНИМАТЕЛЯМ, ОКАЗЫВАЮЩИМ УСЛУГИ</w:t>
      </w:r>
    </w:p>
    <w:p w:rsidR="0007570E" w:rsidRDefault="0007570E">
      <w:pPr>
        <w:pStyle w:val="ConsPlusTitle"/>
        <w:jc w:val="center"/>
      </w:pPr>
      <w:r>
        <w:t>ПО ОТОПЛЕНИЮ В ИНТЕРЕСАХ НАСЕЛЕНИЯ, ПРОЖИВАЮЩЕГО</w:t>
      </w:r>
    </w:p>
    <w:p w:rsidR="0007570E" w:rsidRDefault="0007570E">
      <w:pPr>
        <w:pStyle w:val="ConsPlusTitle"/>
        <w:jc w:val="center"/>
      </w:pPr>
      <w:r>
        <w:t>В ГОРОДСКИХ ПОСЕЛЕНИЯХ НЕНЕЦКОГО АВТОНОМНОГО ОКРУГА</w:t>
      </w:r>
    </w:p>
    <w:p w:rsidR="0007570E" w:rsidRDefault="00075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70E">
        <w:trPr>
          <w:jc w:val="center"/>
        </w:trPr>
        <w:tc>
          <w:tcPr>
            <w:tcW w:w="9294" w:type="dxa"/>
            <w:tcBorders>
              <w:top w:val="nil"/>
              <w:left w:val="single" w:sz="24" w:space="0" w:color="CED3F1"/>
              <w:bottom w:val="nil"/>
              <w:right w:val="single" w:sz="24" w:space="0" w:color="F4F3F8"/>
            </w:tcBorders>
            <w:shd w:val="clear" w:color="auto" w:fill="F4F3F8"/>
          </w:tcPr>
          <w:p w:rsidR="0007570E" w:rsidRDefault="0007570E">
            <w:pPr>
              <w:pStyle w:val="ConsPlusNormal"/>
              <w:jc w:val="center"/>
            </w:pPr>
            <w:r>
              <w:rPr>
                <w:color w:val="392C69"/>
              </w:rPr>
              <w:t>Список изменяющих документов</w:t>
            </w:r>
          </w:p>
          <w:p w:rsidR="0007570E" w:rsidRDefault="0007570E">
            <w:pPr>
              <w:pStyle w:val="ConsPlusNormal"/>
              <w:jc w:val="center"/>
            </w:pPr>
            <w:r>
              <w:rPr>
                <w:color w:val="392C69"/>
              </w:rPr>
              <w:t xml:space="preserve">(в ред. постановлений администрации НАО от 02.03.2016 </w:t>
            </w:r>
            <w:hyperlink r:id="rId5" w:history="1">
              <w:r>
                <w:rPr>
                  <w:color w:val="0000FF"/>
                </w:rPr>
                <w:t>N 55-п</w:t>
              </w:r>
            </w:hyperlink>
            <w:r>
              <w:rPr>
                <w:color w:val="392C69"/>
              </w:rPr>
              <w:t>,</w:t>
            </w:r>
          </w:p>
          <w:p w:rsidR="0007570E" w:rsidRDefault="0007570E">
            <w:pPr>
              <w:pStyle w:val="ConsPlusNormal"/>
              <w:jc w:val="center"/>
            </w:pPr>
            <w:r>
              <w:rPr>
                <w:color w:val="392C69"/>
              </w:rPr>
              <w:t xml:space="preserve">от 02.08.2016 </w:t>
            </w:r>
            <w:hyperlink r:id="rId6" w:history="1">
              <w:r>
                <w:rPr>
                  <w:color w:val="0000FF"/>
                </w:rPr>
                <w:t>N 252-п</w:t>
              </w:r>
            </w:hyperlink>
            <w:r>
              <w:rPr>
                <w:color w:val="392C69"/>
              </w:rPr>
              <w:t xml:space="preserve">, от 17.08.2016 </w:t>
            </w:r>
            <w:hyperlink r:id="rId7" w:history="1">
              <w:r>
                <w:rPr>
                  <w:color w:val="0000FF"/>
                </w:rPr>
                <w:t>N 267-п</w:t>
              </w:r>
            </w:hyperlink>
            <w:r>
              <w:rPr>
                <w:color w:val="392C69"/>
              </w:rPr>
              <w:t xml:space="preserve">, от 03.11.2016 </w:t>
            </w:r>
            <w:hyperlink r:id="rId8" w:history="1">
              <w:r>
                <w:rPr>
                  <w:color w:val="0000FF"/>
                </w:rPr>
                <w:t>N 349-п</w:t>
              </w:r>
            </w:hyperlink>
            <w:r>
              <w:rPr>
                <w:color w:val="392C69"/>
              </w:rPr>
              <w:t>,</w:t>
            </w:r>
          </w:p>
          <w:p w:rsidR="0007570E" w:rsidRDefault="0007570E">
            <w:pPr>
              <w:pStyle w:val="ConsPlusNormal"/>
              <w:jc w:val="center"/>
            </w:pPr>
            <w:r>
              <w:rPr>
                <w:color w:val="392C69"/>
              </w:rPr>
              <w:t xml:space="preserve">от 08.02.2017 </w:t>
            </w:r>
            <w:hyperlink r:id="rId9" w:history="1">
              <w:r>
                <w:rPr>
                  <w:color w:val="0000FF"/>
                </w:rPr>
                <w:t>N 30-п</w:t>
              </w:r>
            </w:hyperlink>
            <w:r>
              <w:rPr>
                <w:color w:val="392C69"/>
              </w:rPr>
              <w:t>)</w:t>
            </w:r>
          </w:p>
        </w:tc>
      </w:tr>
    </w:tbl>
    <w:p w:rsidR="0007570E" w:rsidRDefault="0007570E">
      <w:pPr>
        <w:pStyle w:val="ConsPlusNormal"/>
        <w:jc w:val="both"/>
      </w:pPr>
    </w:p>
    <w:p w:rsidR="0007570E" w:rsidRDefault="0007570E">
      <w:pPr>
        <w:pStyle w:val="ConsPlusNormal"/>
        <w:ind w:firstLine="540"/>
        <w:jc w:val="both"/>
      </w:pPr>
      <w:r>
        <w:t xml:space="preserve">Руководствуясь </w:t>
      </w:r>
      <w:hyperlink r:id="rId10" w:history="1">
        <w:r>
          <w:rPr>
            <w:color w:val="0000FF"/>
          </w:rPr>
          <w:t>статьей 78</w:t>
        </w:r>
      </w:hyperlink>
      <w:r>
        <w:t xml:space="preserve"> Бюджетного кодекса Российской Федерации, в рамках реализации государственной </w:t>
      </w:r>
      <w:hyperlink r:id="rId11" w:history="1">
        <w:r>
          <w:rPr>
            <w:color w:val="0000FF"/>
          </w:rPr>
          <w:t>программы</w:t>
        </w:r>
      </w:hyperlink>
      <w:r>
        <w:t xml:space="preserve"> Ненецкого автономного округа "Модернизация жилищно-коммунального хозяйства Ненецкого автономного округа", утвержденной постановлением администрации Ненецкого автономного округа от 22.10.2014 N 399-п, администрация Ненецкого автономного округа постановляет:</w:t>
      </w:r>
    </w:p>
    <w:p w:rsidR="0007570E" w:rsidRDefault="0007570E">
      <w:pPr>
        <w:pStyle w:val="ConsPlusNormal"/>
        <w:jc w:val="both"/>
      </w:pPr>
      <w:r>
        <w:t xml:space="preserve">(в ред. </w:t>
      </w:r>
      <w:hyperlink r:id="rId12" w:history="1">
        <w:r>
          <w:rPr>
            <w:color w:val="0000FF"/>
          </w:rPr>
          <w:t>постановления</w:t>
        </w:r>
      </w:hyperlink>
      <w:r>
        <w:t xml:space="preserve"> администрации НАО от 02.03.2016 N 55-п)</w:t>
      </w:r>
    </w:p>
    <w:p w:rsidR="0007570E" w:rsidRDefault="0007570E">
      <w:pPr>
        <w:pStyle w:val="ConsPlusNormal"/>
        <w:spacing w:before="220"/>
        <w:ind w:firstLine="540"/>
        <w:jc w:val="both"/>
      </w:pPr>
      <w:r>
        <w:t xml:space="preserve">1. Утвердить </w:t>
      </w:r>
      <w:hyperlink w:anchor="P44" w:history="1">
        <w:r>
          <w:rPr>
            <w:color w:val="0000FF"/>
          </w:rPr>
          <w:t>Порядок</w:t>
        </w:r>
      </w:hyperlink>
      <w:r>
        <w:t xml:space="preserve"> предоставления субсидий на возмещение недополученных доходов юридическим лицам,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 согласно Приложению.</w:t>
      </w:r>
    </w:p>
    <w:p w:rsidR="0007570E" w:rsidRDefault="0007570E">
      <w:pPr>
        <w:pStyle w:val="ConsPlusNormal"/>
        <w:spacing w:before="220"/>
        <w:ind w:firstLine="540"/>
        <w:jc w:val="both"/>
      </w:pPr>
      <w:r>
        <w:t>2. Признать утратившими силу:</w:t>
      </w:r>
    </w:p>
    <w:p w:rsidR="0007570E" w:rsidRDefault="0007570E">
      <w:pPr>
        <w:pStyle w:val="ConsPlusNormal"/>
        <w:spacing w:before="220"/>
        <w:ind w:firstLine="540"/>
        <w:jc w:val="both"/>
      </w:pPr>
      <w:r>
        <w:t xml:space="preserve">1) </w:t>
      </w:r>
      <w:hyperlink r:id="rId13" w:history="1">
        <w:r>
          <w:rPr>
            <w:color w:val="0000FF"/>
          </w:rPr>
          <w:t>постановление</w:t>
        </w:r>
      </w:hyperlink>
      <w:r>
        <w:t xml:space="preserve"> администрации Ненецкого автономного округа от 04.03.2014 N 74-п "Об утверждении Положения о предоставлении в 2014 году субсидий на возмещение недополученных доходов юридическим лицам, индивидуальным предпринимателям, оказывающим коммунальную услугу по отоплению гражданам, проживающим в городских поселениях Ненецкого автономного округа";</w:t>
      </w:r>
    </w:p>
    <w:p w:rsidR="0007570E" w:rsidRDefault="0007570E">
      <w:pPr>
        <w:pStyle w:val="ConsPlusNormal"/>
        <w:spacing w:before="220"/>
        <w:ind w:firstLine="540"/>
        <w:jc w:val="both"/>
      </w:pPr>
      <w:r>
        <w:t xml:space="preserve">2) </w:t>
      </w:r>
      <w:hyperlink r:id="rId14" w:history="1">
        <w:r>
          <w:rPr>
            <w:color w:val="0000FF"/>
          </w:rPr>
          <w:t>постановление</w:t>
        </w:r>
      </w:hyperlink>
      <w:r>
        <w:t xml:space="preserve"> администрации Ненецкого автономного округа от 06.06.2014 N 193-п "О внесении изменения в Положение "О предоставлении в 2014 году субсидий на возмещение недополученных доходов юридическим лицам, индивидуальным предпринимателям, оказывающим коммунальную услугу по отоплению гражданам, проживающим в городских поселениях Ненецкого автономного округа".</w:t>
      </w:r>
    </w:p>
    <w:p w:rsidR="0007570E" w:rsidRDefault="0007570E">
      <w:pPr>
        <w:pStyle w:val="ConsPlusNormal"/>
        <w:spacing w:before="220"/>
        <w:ind w:firstLine="540"/>
        <w:jc w:val="both"/>
      </w:pPr>
      <w:r>
        <w:t>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2015 года.</w:t>
      </w:r>
    </w:p>
    <w:p w:rsidR="0007570E" w:rsidRDefault="0007570E">
      <w:pPr>
        <w:pStyle w:val="ConsPlusNormal"/>
        <w:jc w:val="both"/>
      </w:pPr>
    </w:p>
    <w:p w:rsidR="0007570E" w:rsidRDefault="0007570E">
      <w:pPr>
        <w:pStyle w:val="ConsPlusNormal"/>
        <w:jc w:val="right"/>
      </w:pPr>
      <w:r>
        <w:t>Заместитель губернатора</w:t>
      </w:r>
    </w:p>
    <w:p w:rsidR="0007570E" w:rsidRDefault="0007570E">
      <w:pPr>
        <w:pStyle w:val="ConsPlusNormal"/>
        <w:jc w:val="right"/>
      </w:pPr>
      <w:r>
        <w:t>Ненецкого автономного округа</w:t>
      </w:r>
    </w:p>
    <w:p w:rsidR="0007570E" w:rsidRDefault="0007570E">
      <w:pPr>
        <w:pStyle w:val="ConsPlusNormal"/>
        <w:jc w:val="right"/>
      </w:pPr>
      <w:r>
        <w:t>С.А.РУЖНИКОВ</w:t>
      </w: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right"/>
        <w:outlineLvl w:val="0"/>
      </w:pPr>
      <w:r>
        <w:t>Приложение</w:t>
      </w:r>
    </w:p>
    <w:p w:rsidR="0007570E" w:rsidRDefault="0007570E">
      <w:pPr>
        <w:pStyle w:val="ConsPlusNormal"/>
        <w:jc w:val="right"/>
      </w:pPr>
      <w:r>
        <w:t>к постановлению администрации</w:t>
      </w:r>
    </w:p>
    <w:p w:rsidR="0007570E" w:rsidRDefault="0007570E">
      <w:pPr>
        <w:pStyle w:val="ConsPlusNormal"/>
        <w:jc w:val="right"/>
      </w:pPr>
      <w:r>
        <w:t>Ненецкого автономного округа</w:t>
      </w:r>
    </w:p>
    <w:p w:rsidR="0007570E" w:rsidRDefault="0007570E">
      <w:pPr>
        <w:pStyle w:val="ConsPlusNormal"/>
        <w:jc w:val="right"/>
      </w:pPr>
      <w:r>
        <w:t>от 24.04.2015 N 138-п</w:t>
      </w:r>
    </w:p>
    <w:p w:rsidR="0007570E" w:rsidRDefault="0007570E">
      <w:pPr>
        <w:pStyle w:val="ConsPlusNormal"/>
        <w:jc w:val="right"/>
      </w:pPr>
      <w:r>
        <w:t>"Об утверждении Порядка предоставления</w:t>
      </w:r>
    </w:p>
    <w:p w:rsidR="0007570E" w:rsidRDefault="0007570E">
      <w:pPr>
        <w:pStyle w:val="ConsPlusNormal"/>
        <w:jc w:val="right"/>
      </w:pPr>
      <w:r>
        <w:t>субсидии на возмещение недополученных</w:t>
      </w:r>
    </w:p>
    <w:p w:rsidR="0007570E" w:rsidRDefault="0007570E">
      <w:pPr>
        <w:pStyle w:val="ConsPlusNormal"/>
        <w:jc w:val="right"/>
      </w:pPr>
      <w:r>
        <w:t>доходов юридическим лицам, индивидуальным</w:t>
      </w:r>
    </w:p>
    <w:p w:rsidR="0007570E" w:rsidRDefault="0007570E">
      <w:pPr>
        <w:pStyle w:val="ConsPlusNormal"/>
        <w:jc w:val="right"/>
      </w:pPr>
      <w:r>
        <w:t>предпринимателям, оказывающим услуги</w:t>
      </w:r>
    </w:p>
    <w:p w:rsidR="0007570E" w:rsidRDefault="0007570E">
      <w:pPr>
        <w:pStyle w:val="ConsPlusNormal"/>
        <w:jc w:val="right"/>
      </w:pPr>
      <w:r>
        <w:t>по отоплению в интересах населения,</w:t>
      </w:r>
    </w:p>
    <w:p w:rsidR="0007570E" w:rsidRDefault="0007570E">
      <w:pPr>
        <w:pStyle w:val="ConsPlusNormal"/>
        <w:jc w:val="right"/>
      </w:pPr>
      <w:r>
        <w:t>проживающего в городских поселениях</w:t>
      </w:r>
    </w:p>
    <w:p w:rsidR="0007570E" w:rsidRDefault="0007570E">
      <w:pPr>
        <w:pStyle w:val="ConsPlusNormal"/>
        <w:jc w:val="right"/>
      </w:pPr>
      <w:r>
        <w:t>Ненецкого автономного округа"</w:t>
      </w:r>
    </w:p>
    <w:p w:rsidR="0007570E" w:rsidRDefault="0007570E">
      <w:pPr>
        <w:pStyle w:val="ConsPlusNormal"/>
        <w:jc w:val="both"/>
      </w:pPr>
    </w:p>
    <w:p w:rsidR="0007570E" w:rsidRDefault="0007570E">
      <w:pPr>
        <w:pStyle w:val="ConsPlusTitle"/>
        <w:jc w:val="center"/>
      </w:pPr>
      <w:bookmarkStart w:id="0" w:name="P44"/>
      <w:bookmarkEnd w:id="0"/>
      <w:r>
        <w:t>ПОРЯДОК</w:t>
      </w:r>
    </w:p>
    <w:p w:rsidR="0007570E" w:rsidRDefault="0007570E">
      <w:pPr>
        <w:pStyle w:val="ConsPlusTitle"/>
        <w:jc w:val="center"/>
      </w:pPr>
      <w:r>
        <w:t>ПРЕДОСТАВЛЕНИЯ СУБСИДИИ НА ВОЗМЕЩЕНИЕ НЕДОПОЛУЧЕННЫХ ДОХОДОВ</w:t>
      </w:r>
    </w:p>
    <w:p w:rsidR="0007570E" w:rsidRDefault="0007570E">
      <w:pPr>
        <w:pStyle w:val="ConsPlusTitle"/>
        <w:jc w:val="center"/>
      </w:pPr>
      <w:r>
        <w:t>ЮРИДИЧЕСКИМ ЛИЦАМ, ИНДИВИДУАЛЬНЫМ ПРЕДПРИНИМАТЕЛЯМ,</w:t>
      </w:r>
    </w:p>
    <w:p w:rsidR="0007570E" w:rsidRDefault="0007570E">
      <w:pPr>
        <w:pStyle w:val="ConsPlusTitle"/>
        <w:jc w:val="center"/>
      </w:pPr>
      <w:r>
        <w:t>ОКАЗЫВАЮЩИМ УСЛУГИ ПО ОТОПЛЕНИЮ В ИНТЕРЕСАХ НАСЕЛЕНИЯ,</w:t>
      </w:r>
    </w:p>
    <w:p w:rsidR="0007570E" w:rsidRDefault="0007570E">
      <w:pPr>
        <w:pStyle w:val="ConsPlusTitle"/>
        <w:jc w:val="center"/>
      </w:pPr>
      <w:r>
        <w:t>ПРОЖИВАЮЩЕГО В ГОРОДСКИХ ПОСЕЛЕНИЯХ</w:t>
      </w:r>
    </w:p>
    <w:p w:rsidR="0007570E" w:rsidRDefault="0007570E">
      <w:pPr>
        <w:pStyle w:val="ConsPlusTitle"/>
        <w:jc w:val="center"/>
      </w:pPr>
      <w:r>
        <w:t>НЕНЕЦКОГО АВТОНОМНОГО ОКРУГА</w:t>
      </w:r>
    </w:p>
    <w:p w:rsidR="0007570E" w:rsidRDefault="00075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70E">
        <w:trPr>
          <w:jc w:val="center"/>
        </w:trPr>
        <w:tc>
          <w:tcPr>
            <w:tcW w:w="9294" w:type="dxa"/>
            <w:tcBorders>
              <w:top w:val="nil"/>
              <w:left w:val="single" w:sz="24" w:space="0" w:color="CED3F1"/>
              <w:bottom w:val="nil"/>
              <w:right w:val="single" w:sz="24" w:space="0" w:color="F4F3F8"/>
            </w:tcBorders>
            <w:shd w:val="clear" w:color="auto" w:fill="F4F3F8"/>
          </w:tcPr>
          <w:p w:rsidR="0007570E" w:rsidRDefault="0007570E">
            <w:pPr>
              <w:pStyle w:val="ConsPlusNormal"/>
              <w:jc w:val="center"/>
            </w:pPr>
            <w:r>
              <w:rPr>
                <w:color w:val="392C69"/>
              </w:rPr>
              <w:t>Список изменяющих документов</w:t>
            </w:r>
          </w:p>
          <w:p w:rsidR="0007570E" w:rsidRDefault="0007570E">
            <w:pPr>
              <w:pStyle w:val="ConsPlusNormal"/>
              <w:jc w:val="center"/>
            </w:pPr>
            <w:r>
              <w:rPr>
                <w:color w:val="392C69"/>
              </w:rPr>
              <w:t xml:space="preserve">(в ред. постановлений администрации НАО от 02.03.2016 </w:t>
            </w:r>
            <w:hyperlink r:id="rId15" w:history="1">
              <w:r>
                <w:rPr>
                  <w:color w:val="0000FF"/>
                </w:rPr>
                <w:t>N 55-п</w:t>
              </w:r>
            </w:hyperlink>
            <w:r>
              <w:rPr>
                <w:color w:val="392C69"/>
              </w:rPr>
              <w:t>,</w:t>
            </w:r>
          </w:p>
          <w:p w:rsidR="0007570E" w:rsidRDefault="0007570E">
            <w:pPr>
              <w:pStyle w:val="ConsPlusNormal"/>
              <w:jc w:val="center"/>
            </w:pPr>
            <w:r>
              <w:rPr>
                <w:color w:val="392C69"/>
              </w:rPr>
              <w:t xml:space="preserve">от 02.08.2016 </w:t>
            </w:r>
            <w:hyperlink r:id="rId16" w:history="1">
              <w:r>
                <w:rPr>
                  <w:color w:val="0000FF"/>
                </w:rPr>
                <w:t>N 252-п</w:t>
              </w:r>
            </w:hyperlink>
            <w:r>
              <w:rPr>
                <w:color w:val="392C69"/>
              </w:rPr>
              <w:t xml:space="preserve">, от 17.08.2016 </w:t>
            </w:r>
            <w:hyperlink r:id="rId17" w:history="1">
              <w:r>
                <w:rPr>
                  <w:color w:val="0000FF"/>
                </w:rPr>
                <w:t>N 267-п</w:t>
              </w:r>
            </w:hyperlink>
            <w:r>
              <w:rPr>
                <w:color w:val="392C69"/>
              </w:rPr>
              <w:t xml:space="preserve">, от 03.11.2016 </w:t>
            </w:r>
            <w:hyperlink r:id="rId18" w:history="1">
              <w:r>
                <w:rPr>
                  <w:color w:val="0000FF"/>
                </w:rPr>
                <w:t>N 349-п</w:t>
              </w:r>
            </w:hyperlink>
            <w:r>
              <w:rPr>
                <w:color w:val="392C69"/>
              </w:rPr>
              <w:t>,</w:t>
            </w:r>
          </w:p>
          <w:p w:rsidR="0007570E" w:rsidRDefault="0007570E">
            <w:pPr>
              <w:pStyle w:val="ConsPlusNormal"/>
              <w:jc w:val="center"/>
            </w:pPr>
            <w:r>
              <w:rPr>
                <w:color w:val="392C69"/>
              </w:rPr>
              <w:t xml:space="preserve">от 08.02.2017 </w:t>
            </w:r>
            <w:hyperlink r:id="rId19" w:history="1">
              <w:r>
                <w:rPr>
                  <w:color w:val="0000FF"/>
                </w:rPr>
                <w:t>N 30-п</w:t>
              </w:r>
            </w:hyperlink>
            <w:r>
              <w:rPr>
                <w:color w:val="392C69"/>
              </w:rPr>
              <w:t>)</w:t>
            </w:r>
          </w:p>
        </w:tc>
      </w:tr>
    </w:tbl>
    <w:p w:rsidR="0007570E" w:rsidRDefault="0007570E">
      <w:pPr>
        <w:pStyle w:val="ConsPlusNormal"/>
        <w:jc w:val="both"/>
      </w:pPr>
    </w:p>
    <w:p w:rsidR="0007570E" w:rsidRDefault="0007570E">
      <w:pPr>
        <w:pStyle w:val="ConsPlusNormal"/>
        <w:ind w:firstLine="540"/>
        <w:jc w:val="both"/>
      </w:pPr>
      <w:r>
        <w:t>1. Настоящий Порядок определяет цели и условия предоставления за счет средств окружного бюджета субсидии на возмещение недополученных доходов юридическим лицам,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 порядок возврата субсидии в случае нарушения условий, установленных при ее предоставлении, а так же порядок возврата в текущем финансовом году остатков субсидии, не использованных в отчетном финансовом году, в случаях, предусмотренных соглашением о предоставлении субсидии.</w:t>
      </w:r>
    </w:p>
    <w:p w:rsidR="0007570E" w:rsidRDefault="0007570E">
      <w:pPr>
        <w:pStyle w:val="ConsPlusNormal"/>
        <w:jc w:val="both"/>
      </w:pPr>
      <w:r>
        <w:t xml:space="preserve">(в ред. </w:t>
      </w:r>
      <w:hyperlink r:id="rId20" w:history="1">
        <w:r>
          <w:rPr>
            <w:color w:val="0000FF"/>
          </w:rPr>
          <w:t>постановления</w:t>
        </w:r>
      </w:hyperlink>
      <w:r>
        <w:t xml:space="preserve"> администрации НАО от 02.03.2016 N 55-п)</w:t>
      </w:r>
    </w:p>
    <w:p w:rsidR="0007570E" w:rsidRDefault="0007570E">
      <w:pPr>
        <w:pStyle w:val="ConsPlusNormal"/>
        <w:spacing w:before="220"/>
        <w:ind w:firstLine="540"/>
        <w:jc w:val="both"/>
      </w:pPr>
      <w:bookmarkStart w:id="1" w:name="P57"/>
      <w:bookmarkEnd w:id="1"/>
      <w:r>
        <w:t>2. Субсидии предоставляются юридическим лицам (за исключением государственных (муниципальных) учреждений), индивидуальным предпринимателям, оказывающим услуги по отоплению в интересах населения, проживающего в городских поселениях Ненецкого автономного округа, в одно-, двух-, трехэтажных многоквартирных жилых домах до 1999 года постройки включительно, не оборудованных общедомовыми приборами учета тепловой энергии, в размерах, установленных администрацией Ненецкого автономного округа на 1 Гкал тепловой энергии, отпущенной на отопление жилых помещений, в целях возмещения недополученных доходов в связи с оказанием вышеуказанной категории граждан коммунальной услуги по отоплению (далее - Получатели субсидии).</w:t>
      </w:r>
    </w:p>
    <w:p w:rsidR="0007570E" w:rsidRDefault="0007570E">
      <w:pPr>
        <w:pStyle w:val="ConsPlusNormal"/>
        <w:spacing w:before="220"/>
        <w:ind w:firstLine="540"/>
        <w:jc w:val="both"/>
      </w:pPr>
      <w:r>
        <w:t>3. Субсидии предоставляются в целях создания благоприятных условий проживания и сдерживания роста платы граждан за жилищно-коммунальные услуги, реализуемые гражданам, проживающим в городских поселениях Ненецкого автономного округа.</w:t>
      </w:r>
    </w:p>
    <w:p w:rsidR="0007570E" w:rsidRDefault="0007570E">
      <w:pPr>
        <w:pStyle w:val="ConsPlusNormal"/>
        <w:spacing w:before="220"/>
        <w:ind w:firstLine="540"/>
        <w:jc w:val="both"/>
      </w:pPr>
      <w:r>
        <w:t xml:space="preserve">4. Субсидии предоставляются Департаментом строительства, жилищно-коммунального хозяйства, энергетики и транспорта Ненецкого автономного округа (далее - Департамент) ежемесячно на безвозмездной и безвозвратной основе в пределах средств, установленных законом Ненецкого автономного округа об окружном бюджете на очередной финансовый год, </w:t>
      </w:r>
      <w:r>
        <w:lastRenderedPageBreak/>
        <w:t>сводной бюджетной росписью и кассовым планом.</w:t>
      </w:r>
    </w:p>
    <w:p w:rsidR="0007570E" w:rsidRDefault="0007570E">
      <w:pPr>
        <w:pStyle w:val="ConsPlusNormal"/>
        <w:jc w:val="both"/>
      </w:pPr>
      <w:r>
        <w:t xml:space="preserve">(в ред. </w:t>
      </w:r>
      <w:hyperlink r:id="rId21" w:history="1">
        <w:r>
          <w:rPr>
            <w:color w:val="0000FF"/>
          </w:rPr>
          <w:t>постановления</w:t>
        </w:r>
      </w:hyperlink>
      <w:r>
        <w:t xml:space="preserve"> администрации НАО от 02.03.2016 N 55-п)</w:t>
      </w:r>
    </w:p>
    <w:p w:rsidR="0007570E" w:rsidRDefault="0007570E">
      <w:pPr>
        <w:pStyle w:val="ConsPlusNormal"/>
        <w:spacing w:before="220"/>
        <w:ind w:firstLine="540"/>
        <w:jc w:val="both"/>
      </w:pPr>
      <w:r>
        <w:t>5. Департамент предоставляет субсидии Получателям субсидий на основании заключаемых соглашений о предоставлении субсидий, предусматривающих в соответствии с настоящим Порядком цели и условия предоставления субсидий, согласие Получателей субсидий на осуществление Департаментом и органами государственного финансового контроля Ненецкого автономного округа проверок соблюдения Получателями субсидий целей и условий их предоставления, порядок возврата субсидии в случае нарушения условий, установленных при ее предоставлении, а так же порядок возврата в текущем финансовом году остатков субсидии, не использованных в отчетном финансовом году, в случаях, предусмотренных соглашением о предоставлении субсидии.</w:t>
      </w:r>
    </w:p>
    <w:p w:rsidR="0007570E" w:rsidRDefault="0007570E">
      <w:pPr>
        <w:pStyle w:val="ConsPlusNormal"/>
        <w:jc w:val="both"/>
      </w:pPr>
      <w:r>
        <w:t xml:space="preserve">(в ред. </w:t>
      </w:r>
      <w:hyperlink r:id="rId22" w:history="1">
        <w:r>
          <w:rPr>
            <w:color w:val="0000FF"/>
          </w:rPr>
          <w:t>постановления</w:t>
        </w:r>
      </w:hyperlink>
      <w:r>
        <w:t xml:space="preserve"> администрации НАО от 02.03.2016 N 55-п)</w:t>
      </w:r>
    </w:p>
    <w:p w:rsidR="0007570E" w:rsidRDefault="0007570E">
      <w:pPr>
        <w:pStyle w:val="ConsPlusNormal"/>
        <w:spacing w:before="220"/>
        <w:ind w:firstLine="540"/>
        <w:jc w:val="both"/>
      </w:pPr>
      <w:bookmarkStart w:id="2" w:name="P63"/>
      <w:bookmarkEnd w:id="2"/>
      <w:r>
        <w:t>6. Условиями предоставления субсидии являются:</w:t>
      </w:r>
    </w:p>
    <w:p w:rsidR="0007570E" w:rsidRDefault="0007570E">
      <w:pPr>
        <w:pStyle w:val="ConsPlusNormal"/>
        <w:spacing w:before="220"/>
        <w:ind w:firstLine="540"/>
        <w:jc w:val="both"/>
      </w:pPr>
      <w:r>
        <w:t>1) предоставление Получателями субсидии гражданам, проживающим в городских поселениях Ненецкого автономного округа в одно-, двух-, трехэтажных многоквартирных жилых домах до 1999 года постройки включительно, не оборудованных общедомовыми приборами учета тепловой энергии, коммунальной услуги по отоплению в соответствии с предельным размером платы граждан, проживающих в городских поселениях Ненецкого автономного округа в одно-, двух-, трехэтажных многоквартирных жилых домах до 1999 года постройки включительно, не оборудованных общедомовыми приборами учета тепловой энергии, за коммунальную услугу по отоплению, за один квадратный метр отапливаемой площади жилых помещений многоквартирного дома;</w:t>
      </w:r>
    </w:p>
    <w:p w:rsidR="0007570E" w:rsidRDefault="0007570E">
      <w:pPr>
        <w:pStyle w:val="ConsPlusNormal"/>
        <w:spacing w:before="220"/>
        <w:ind w:firstLine="540"/>
        <w:jc w:val="both"/>
      </w:pPr>
      <w:r>
        <w:t>2) предоставление услуги гражданам, проживающим в городских поселениях Ненецкого автономного округа в одно-, двух-, трехэтажных многоквартирных жилых домах до 1999 года постройки включительно, не оборудованных общедомовыми приборами учета тепловой энергии, коммунальной услуги по отоплению в соответствии с предельным размером платы граждан за один квадратный метр отапливаемой площади жилых помещений многоквартирного дома;</w:t>
      </w:r>
    </w:p>
    <w:p w:rsidR="0007570E" w:rsidRDefault="0007570E">
      <w:pPr>
        <w:pStyle w:val="ConsPlusNormal"/>
        <w:spacing w:before="220"/>
        <w:ind w:firstLine="540"/>
        <w:jc w:val="both"/>
      </w:pPr>
      <w:r>
        <w:t>3) использование Получателями субсидии всей суммы субсидии, полученной в отчетном месяце, для проведения расчетов с ресурсоснабжающими организациями, осуществляющими предоставление коммунального ресурса тепловой энергии (за исключением ресурсоснабжающих организаций, которые предоставляют коммунальную услугу по отоплению непосредственно гражданам, проживающим в городских поселениях Ненецкого автономного округа).</w:t>
      </w:r>
    </w:p>
    <w:p w:rsidR="0007570E" w:rsidRDefault="0007570E">
      <w:pPr>
        <w:pStyle w:val="ConsPlusNormal"/>
        <w:jc w:val="both"/>
      </w:pPr>
      <w:r>
        <w:t xml:space="preserve">(пп. 3 в ред. </w:t>
      </w:r>
      <w:hyperlink r:id="rId23" w:history="1">
        <w:r>
          <w:rPr>
            <w:color w:val="0000FF"/>
          </w:rPr>
          <w:t>постановления</w:t>
        </w:r>
      </w:hyperlink>
      <w:r>
        <w:t xml:space="preserve"> администрации НАО от 17.08.2016 N 267-п)</w:t>
      </w:r>
    </w:p>
    <w:p w:rsidR="0007570E" w:rsidRDefault="0007570E">
      <w:pPr>
        <w:pStyle w:val="ConsPlusNormal"/>
        <w:spacing w:before="220"/>
        <w:ind w:firstLine="540"/>
        <w:jc w:val="both"/>
      </w:pPr>
      <w:r>
        <w:t xml:space="preserve">7. Расчет размера субсидии на 1 Гкал производится по </w:t>
      </w:r>
      <w:hyperlink w:anchor="P202" w:history="1">
        <w:r>
          <w:rPr>
            <w:color w:val="0000FF"/>
          </w:rPr>
          <w:t>Методике</w:t>
        </w:r>
      </w:hyperlink>
      <w:r>
        <w:t xml:space="preserve"> расчета согласно Приложению 2 к настоящему Порядку.</w:t>
      </w:r>
    </w:p>
    <w:p w:rsidR="0007570E" w:rsidRDefault="0007570E">
      <w:pPr>
        <w:pStyle w:val="ConsPlusNormal"/>
        <w:spacing w:before="220"/>
        <w:ind w:firstLine="540"/>
        <w:jc w:val="both"/>
      </w:pPr>
      <w:r>
        <w:t xml:space="preserve">Сумма субсидии определяется путем умножения </w:t>
      </w:r>
      <w:hyperlink w:anchor="P129" w:history="1">
        <w:r>
          <w:rPr>
            <w:color w:val="0000FF"/>
          </w:rPr>
          <w:t>размера</w:t>
        </w:r>
      </w:hyperlink>
      <w:r>
        <w:t xml:space="preserve"> субсидии на возмещение недополученных доходов, согласно Приложению 1 к настоящему Порядку, на объем тепловой энергии, отпущенной ресурсоснабжающей организацией на отопление жилых помещений многоквартирного дома и рассчитанной с учетом нормативов потребления коммунальной услуги по отоплению в соответствии с </w:t>
      </w:r>
      <w:hyperlink r:id="rId24" w:history="1">
        <w:r>
          <w:rPr>
            <w:color w:val="0000FF"/>
          </w:rPr>
          <w:t>Приложением 1</w:t>
        </w:r>
      </w:hyperlink>
      <w:r>
        <w:t xml:space="preserve"> к постановлению Администрации Ненецкого автономного округа от 17.08.2012 N 234-п "Об утверждении нормативов потребления коммунальных услуг".</w:t>
      </w:r>
    </w:p>
    <w:p w:rsidR="0007570E" w:rsidRDefault="0007570E">
      <w:pPr>
        <w:pStyle w:val="ConsPlusNormal"/>
        <w:jc w:val="both"/>
      </w:pPr>
      <w:r>
        <w:t xml:space="preserve">(в ред. </w:t>
      </w:r>
      <w:hyperlink r:id="rId25" w:history="1">
        <w:r>
          <w:rPr>
            <w:color w:val="0000FF"/>
          </w:rPr>
          <w:t>постановления</w:t>
        </w:r>
      </w:hyperlink>
      <w:r>
        <w:t xml:space="preserve"> администрации НАО от 02.08.2016 N 252-п)</w:t>
      </w:r>
    </w:p>
    <w:p w:rsidR="0007570E" w:rsidRDefault="0007570E">
      <w:pPr>
        <w:pStyle w:val="ConsPlusNormal"/>
        <w:spacing w:before="220"/>
        <w:ind w:firstLine="540"/>
        <w:jc w:val="both"/>
      </w:pPr>
      <w:bookmarkStart w:id="3" w:name="P71"/>
      <w:bookmarkEnd w:id="3"/>
      <w:r>
        <w:t>8. Для заключения соглашения Получатель субсидии представляет в Департамент:</w:t>
      </w:r>
    </w:p>
    <w:p w:rsidR="0007570E" w:rsidRDefault="0007570E">
      <w:pPr>
        <w:pStyle w:val="ConsPlusNormal"/>
        <w:spacing w:before="220"/>
        <w:ind w:firstLine="540"/>
        <w:jc w:val="both"/>
      </w:pPr>
      <w:r>
        <w:t>1) заявление о заключении соглашения;</w:t>
      </w:r>
    </w:p>
    <w:p w:rsidR="0007570E" w:rsidRDefault="0007570E">
      <w:pPr>
        <w:pStyle w:val="ConsPlusNormal"/>
        <w:spacing w:before="220"/>
        <w:ind w:firstLine="540"/>
        <w:jc w:val="both"/>
      </w:pPr>
      <w:bookmarkStart w:id="4" w:name="P73"/>
      <w:bookmarkEnd w:id="4"/>
      <w:r>
        <w:t xml:space="preserve">2) копию выписки из Единого государственного реестра юридических лиц, выданной не </w:t>
      </w:r>
      <w:r>
        <w:lastRenderedPageBreak/>
        <w:t>позднее одного месяца до даты приема заявления (для юридических лиц);</w:t>
      </w:r>
    </w:p>
    <w:p w:rsidR="0007570E" w:rsidRDefault="0007570E">
      <w:pPr>
        <w:pStyle w:val="ConsPlusNormal"/>
        <w:jc w:val="both"/>
      </w:pPr>
      <w:r>
        <w:t xml:space="preserve">(в ред. </w:t>
      </w:r>
      <w:hyperlink r:id="rId26" w:history="1">
        <w:r>
          <w:rPr>
            <w:color w:val="0000FF"/>
          </w:rPr>
          <w:t>постановления</w:t>
        </w:r>
      </w:hyperlink>
      <w:r>
        <w:t xml:space="preserve"> администрации НАО от 08.02.2017 N 30-п)</w:t>
      </w:r>
    </w:p>
    <w:p w:rsidR="0007570E" w:rsidRDefault="0007570E">
      <w:pPr>
        <w:pStyle w:val="ConsPlusNormal"/>
        <w:spacing w:before="220"/>
        <w:ind w:firstLine="540"/>
        <w:jc w:val="both"/>
      </w:pPr>
      <w:bookmarkStart w:id="5" w:name="P75"/>
      <w:bookmarkEnd w:id="5"/>
      <w:r>
        <w:t>3) копию выписки из Единого государственного реестра индивидуальных предпринимателей, выданной не позднее одного месяца до даты приема заявления (для индивидуальных предпринимателей).</w:t>
      </w:r>
    </w:p>
    <w:p w:rsidR="0007570E" w:rsidRDefault="0007570E">
      <w:pPr>
        <w:pStyle w:val="ConsPlusNormal"/>
        <w:jc w:val="both"/>
      </w:pPr>
      <w:r>
        <w:t xml:space="preserve">(в ред. </w:t>
      </w:r>
      <w:hyperlink r:id="rId27" w:history="1">
        <w:r>
          <w:rPr>
            <w:color w:val="0000FF"/>
          </w:rPr>
          <w:t>постановления</w:t>
        </w:r>
      </w:hyperlink>
      <w:r>
        <w:t xml:space="preserve"> администрации НАО от 08.02.2017 N 30-п)</w:t>
      </w:r>
    </w:p>
    <w:p w:rsidR="0007570E" w:rsidRDefault="0007570E">
      <w:pPr>
        <w:pStyle w:val="ConsPlusNormal"/>
        <w:spacing w:before="220"/>
        <w:ind w:firstLine="540"/>
        <w:jc w:val="both"/>
      </w:pPr>
      <w:r>
        <w:t>Копии документов должны быть заверены надлежащим образом (для юридических лиц - подписью руководителя и печатью организации (при наличии), для индивидуальных предпринимателей - подписью и печатью индивидуального предпринимателя (при наличии). Копии документов, представленные с предъявлением подлинника, заверяются специалистом Департамента, осуществляющим прием документов.</w:t>
      </w:r>
    </w:p>
    <w:p w:rsidR="0007570E" w:rsidRDefault="0007570E">
      <w:pPr>
        <w:pStyle w:val="ConsPlusNormal"/>
        <w:jc w:val="both"/>
      </w:pPr>
      <w:r>
        <w:t xml:space="preserve">(в ред. </w:t>
      </w:r>
      <w:hyperlink r:id="rId28" w:history="1">
        <w:r>
          <w:rPr>
            <w:color w:val="0000FF"/>
          </w:rPr>
          <w:t>постановления</w:t>
        </w:r>
      </w:hyperlink>
      <w:r>
        <w:t xml:space="preserve"> администрации НАО от 02.03.2016 N 55-п)</w:t>
      </w:r>
    </w:p>
    <w:p w:rsidR="0007570E" w:rsidRDefault="0007570E">
      <w:pPr>
        <w:pStyle w:val="ConsPlusNormal"/>
        <w:spacing w:before="220"/>
        <w:ind w:firstLine="540"/>
        <w:jc w:val="both"/>
      </w:pPr>
      <w:r>
        <w:t xml:space="preserve">Получатель субсидии вправе не представлять в Департамент документы, указанные в </w:t>
      </w:r>
      <w:hyperlink w:anchor="P73" w:history="1">
        <w:r>
          <w:rPr>
            <w:color w:val="0000FF"/>
          </w:rPr>
          <w:t>подпунктах 2</w:t>
        </w:r>
      </w:hyperlink>
      <w:r>
        <w:t xml:space="preserve"> - </w:t>
      </w:r>
      <w:hyperlink w:anchor="P75" w:history="1">
        <w:r>
          <w:rPr>
            <w:color w:val="0000FF"/>
          </w:rPr>
          <w:t>3 пункта 8</w:t>
        </w:r>
      </w:hyperlink>
      <w:r>
        <w:t xml:space="preserve"> настоящего пункта. В этом случае Департамент самостоятельно запрашивает сведения, содержащиеся в указанных документах, в соответствующем органе.</w:t>
      </w:r>
    </w:p>
    <w:p w:rsidR="0007570E" w:rsidRDefault="0007570E">
      <w:pPr>
        <w:pStyle w:val="ConsPlusNormal"/>
        <w:spacing w:before="220"/>
        <w:ind w:firstLine="540"/>
        <w:jc w:val="both"/>
      </w:pPr>
      <w:r>
        <w:t>9. Департамент регистрирует заявление о заключении соглашения в день поступления, в течение 10 рабочих дней со дня его регистрации рассматривает представленные документы, проверяет полноту сведений, содержащихся в них, и принимает решение о заключении соглашения либо отказывает в его заключении и в случае принятия решения об отказе в заключении соглашения письменно уведомляет об этом Получателя субсидии.</w:t>
      </w:r>
    </w:p>
    <w:p w:rsidR="0007570E" w:rsidRDefault="0007570E">
      <w:pPr>
        <w:pStyle w:val="ConsPlusNormal"/>
        <w:jc w:val="both"/>
      </w:pPr>
      <w:r>
        <w:t xml:space="preserve">(п. 9 в ред. </w:t>
      </w:r>
      <w:hyperlink r:id="rId29" w:history="1">
        <w:r>
          <w:rPr>
            <w:color w:val="0000FF"/>
          </w:rPr>
          <w:t>постановления</w:t>
        </w:r>
      </w:hyperlink>
      <w:r>
        <w:t xml:space="preserve"> администрации НАО от 08.02.2017 N 30-п)</w:t>
      </w:r>
    </w:p>
    <w:p w:rsidR="0007570E" w:rsidRDefault="0007570E">
      <w:pPr>
        <w:pStyle w:val="ConsPlusNormal"/>
        <w:spacing w:before="220"/>
        <w:ind w:firstLine="540"/>
        <w:jc w:val="both"/>
      </w:pPr>
      <w:r>
        <w:t xml:space="preserve">10. Основанием для отказа в заключении соглашения является несоответствие Получателя субсидии требованиям, установленным </w:t>
      </w:r>
      <w:hyperlink w:anchor="P57" w:history="1">
        <w:r>
          <w:rPr>
            <w:color w:val="0000FF"/>
          </w:rPr>
          <w:t>пунктом 2</w:t>
        </w:r>
      </w:hyperlink>
      <w:r>
        <w:t xml:space="preserve"> настоящего Порядка.</w:t>
      </w:r>
    </w:p>
    <w:p w:rsidR="0007570E" w:rsidRDefault="0007570E">
      <w:pPr>
        <w:pStyle w:val="ConsPlusNormal"/>
        <w:spacing w:before="220"/>
        <w:ind w:firstLine="540"/>
        <w:jc w:val="both"/>
      </w:pPr>
      <w:r>
        <w:t xml:space="preserve">11. Соглашение заключается в течение 10 рабочих дней со дня представления получателем субсидии документов, указанных в </w:t>
      </w:r>
      <w:hyperlink w:anchor="P71" w:history="1">
        <w:r>
          <w:rPr>
            <w:color w:val="0000FF"/>
          </w:rPr>
          <w:t>пункте 8</w:t>
        </w:r>
      </w:hyperlink>
      <w:r>
        <w:t xml:space="preserve"> настоящего Порядка.</w:t>
      </w:r>
    </w:p>
    <w:p w:rsidR="0007570E" w:rsidRDefault="0007570E">
      <w:pPr>
        <w:pStyle w:val="ConsPlusNormal"/>
        <w:spacing w:before="220"/>
        <w:ind w:firstLine="540"/>
        <w:jc w:val="both"/>
      </w:pPr>
      <w:bookmarkStart w:id="6" w:name="P84"/>
      <w:bookmarkEnd w:id="6"/>
      <w:r>
        <w:t>12. Для получения субсидии Получатели субсидии ежемесячно, не позднее 20 числа месяца, следующего за отчетным, представляют в Департамент следующие документы:</w:t>
      </w:r>
    </w:p>
    <w:p w:rsidR="0007570E" w:rsidRDefault="0007570E">
      <w:pPr>
        <w:pStyle w:val="ConsPlusNormal"/>
        <w:spacing w:before="220"/>
        <w:ind w:firstLine="540"/>
        <w:jc w:val="both"/>
      </w:pPr>
      <w:r>
        <w:t>1) заявление о предоставлении субсидии с указанием банковских реквизитов, подписанное Получателем субсидии и скрепленное печатью (при наличии);</w:t>
      </w:r>
    </w:p>
    <w:p w:rsidR="0007570E" w:rsidRDefault="0007570E">
      <w:pPr>
        <w:pStyle w:val="ConsPlusNormal"/>
        <w:spacing w:before="220"/>
        <w:ind w:firstLine="540"/>
        <w:jc w:val="both"/>
      </w:pPr>
      <w:bookmarkStart w:id="7" w:name="P86"/>
      <w:bookmarkEnd w:id="7"/>
      <w:r>
        <w:t xml:space="preserve">2) </w:t>
      </w:r>
      <w:hyperlink w:anchor="P234" w:history="1">
        <w:r>
          <w:rPr>
            <w:color w:val="0000FF"/>
          </w:rPr>
          <w:t>расчет</w:t>
        </w:r>
      </w:hyperlink>
      <w:r>
        <w:t xml:space="preserve"> суммы субсидии по форме согласно Приложению 3 к настоящему Порядку;</w:t>
      </w:r>
    </w:p>
    <w:p w:rsidR="0007570E" w:rsidRDefault="0007570E">
      <w:pPr>
        <w:pStyle w:val="ConsPlusNormal"/>
        <w:spacing w:before="220"/>
        <w:ind w:firstLine="540"/>
        <w:jc w:val="both"/>
      </w:pPr>
      <w:bookmarkStart w:id="8" w:name="P87"/>
      <w:bookmarkEnd w:id="8"/>
      <w:r>
        <w:t>3) копии документов, подтверждающих использование всей суммы субсидии, полученной в отчетном месяце, для проведения расчетов с ресурсоснабжающими организациями, заверенные руководителем организации и скрепленные печатью (при наличии) (не представляются ресурсоснабжающими организациями);</w:t>
      </w:r>
    </w:p>
    <w:p w:rsidR="0007570E" w:rsidRDefault="0007570E">
      <w:pPr>
        <w:pStyle w:val="ConsPlusNormal"/>
        <w:jc w:val="both"/>
      </w:pPr>
      <w:r>
        <w:t xml:space="preserve">(пп. 3 в ред. </w:t>
      </w:r>
      <w:hyperlink r:id="rId30" w:history="1">
        <w:r>
          <w:rPr>
            <w:color w:val="0000FF"/>
          </w:rPr>
          <w:t>постановления</w:t>
        </w:r>
      </w:hyperlink>
      <w:r>
        <w:t xml:space="preserve"> администрации НАО от 17.08.2016 N 267-п)</w:t>
      </w:r>
    </w:p>
    <w:p w:rsidR="0007570E" w:rsidRDefault="0007570E">
      <w:pPr>
        <w:pStyle w:val="ConsPlusNormal"/>
        <w:spacing w:before="220"/>
        <w:ind w:firstLine="540"/>
        <w:jc w:val="both"/>
      </w:pPr>
      <w:r>
        <w:t xml:space="preserve">4) утратил силу. - </w:t>
      </w:r>
      <w:hyperlink r:id="rId31" w:history="1">
        <w:r>
          <w:rPr>
            <w:color w:val="0000FF"/>
          </w:rPr>
          <w:t>Постановление</w:t>
        </w:r>
      </w:hyperlink>
      <w:r>
        <w:t xml:space="preserve"> администрации НАО от 17.08.2016 N 267-п.</w:t>
      </w:r>
    </w:p>
    <w:p w:rsidR="0007570E" w:rsidRDefault="0007570E">
      <w:pPr>
        <w:pStyle w:val="ConsPlusNormal"/>
        <w:spacing w:before="220"/>
        <w:ind w:firstLine="540"/>
        <w:jc w:val="both"/>
      </w:pPr>
      <w:r>
        <w:t>13. Департамент регистрирует заявление о предоставлении субсидии и прилагаемые к нему документы в день его поступления, рассматривает представленные документы, проверяет полноту и достоверность сведений, содержащихся в представленных документах.</w:t>
      </w:r>
    </w:p>
    <w:p w:rsidR="0007570E" w:rsidRDefault="0007570E">
      <w:pPr>
        <w:pStyle w:val="ConsPlusNormal"/>
        <w:spacing w:before="220"/>
        <w:ind w:firstLine="540"/>
        <w:jc w:val="both"/>
      </w:pPr>
      <w:r>
        <w:t>14. По результатам проверки Департамент в течение 10 рабочих дней со дня получения заявления и прилагаемых к нему документов принимает решение о предоставлении субсидии либо об отказе в ее предоставлении.</w:t>
      </w:r>
    </w:p>
    <w:p w:rsidR="0007570E" w:rsidRDefault="0007570E">
      <w:pPr>
        <w:pStyle w:val="ConsPlusNormal"/>
        <w:jc w:val="both"/>
      </w:pPr>
      <w:r>
        <w:t xml:space="preserve">(в ред. </w:t>
      </w:r>
      <w:hyperlink r:id="rId32" w:history="1">
        <w:r>
          <w:rPr>
            <w:color w:val="0000FF"/>
          </w:rPr>
          <w:t>постановления</w:t>
        </w:r>
      </w:hyperlink>
      <w:r>
        <w:t xml:space="preserve"> администрации НАО от 02.03.2016 N 55-п)</w:t>
      </w:r>
    </w:p>
    <w:p w:rsidR="0007570E" w:rsidRDefault="0007570E">
      <w:pPr>
        <w:pStyle w:val="ConsPlusNormal"/>
        <w:spacing w:before="220"/>
        <w:ind w:firstLine="540"/>
        <w:jc w:val="both"/>
      </w:pPr>
      <w:r>
        <w:lastRenderedPageBreak/>
        <w:t>15. Решение о предоставлении субсидии либо об отказе в предоставлении субсидии принимается Департаментом в форме распоряжения.</w:t>
      </w:r>
    </w:p>
    <w:p w:rsidR="0007570E" w:rsidRDefault="0007570E">
      <w:pPr>
        <w:pStyle w:val="ConsPlusNormal"/>
        <w:spacing w:before="220"/>
        <w:ind w:firstLine="540"/>
        <w:jc w:val="both"/>
      </w:pPr>
      <w:r>
        <w:t>16. В случае отказа в предоставлении субсидии Департамент в течение 3 рабочих дней с момента принятия соответствующего решения письменно уведомляет о нем Получателя субсидии и возвращает ему представленные документы.</w:t>
      </w:r>
    </w:p>
    <w:p w:rsidR="0007570E" w:rsidRDefault="0007570E">
      <w:pPr>
        <w:pStyle w:val="ConsPlusNormal"/>
        <w:spacing w:before="220"/>
        <w:ind w:firstLine="540"/>
        <w:jc w:val="both"/>
      </w:pPr>
      <w:r>
        <w:t>17. Основаниями для отказа в предоставлении субсидии являются:</w:t>
      </w:r>
    </w:p>
    <w:p w:rsidR="0007570E" w:rsidRDefault="0007570E">
      <w:pPr>
        <w:pStyle w:val="ConsPlusNormal"/>
        <w:spacing w:before="220"/>
        <w:ind w:firstLine="540"/>
        <w:jc w:val="both"/>
      </w:pPr>
      <w:r>
        <w:t xml:space="preserve">1) несоответствие Получателя субсидии условиям, установленным </w:t>
      </w:r>
      <w:hyperlink w:anchor="P63" w:history="1">
        <w:r>
          <w:rPr>
            <w:color w:val="0000FF"/>
          </w:rPr>
          <w:t>пунктом 6</w:t>
        </w:r>
      </w:hyperlink>
      <w:r>
        <w:t xml:space="preserve"> настоящего Порядка;</w:t>
      </w:r>
    </w:p>
    <w:p w:rsidR="0007570E" w:rsidRDefault="0007570E">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84" w:history="1">
        <w:r>
          <w:rPr>
            <w:color w:val="0000FF"/>
          </w:rPr>
          <w:t>пункте 12</w:t>
        </w:r>
      </w:hyperlink>
      <w:r>
        <w:t xml:space="preserve"> настоящего Порядка;</w:t>
      </w:r>
    </w:p>
    <w:p w:rsidR="0007570E" w:rsidRDefault="0007570E">
      <w:pPr>
        <w:pStyle w:val="ConsPlusNormal"/>
        <w:spacing w:before="220"/>
        <w:ind w:firstLine="540"/>
        <w:jc w:val="both"/>
      </w:pPr>
      <w:r>
        <w:t xml:space="preserve">3) утратил силу. - </w:t>
      </w:r>
      <w:hyperlink r:id="rId33" w:history="1">
        <w:r>
          <w:rPr>
            <w:color w:val="0000FF"/>
          </w:rPr>
          <w:t>Постановление</w:t>
        </w:r>
      </w:hyperlink>
      <w:r>
        <w:t xml:space="preserve"> администрации НАО от 02.03.2016 N 55-п.</w:t>
      </w:r>
    </w:p>
    <w:p w:rsidR="0007570E" w:rsidRDefault="0007570E">
      <w:pPr>
        <w:pStyle w:val="ConsPlusNormal"/>
        <w:spacing w:before="220"/>
        <w:ind w:firstLine="540"/>
        <w:jc w:val="both"/>
      </w:pPr>
      <w:r>
        <w:t>18. Департамент в течение 20 рабочих дней со дня издания распоряжения о предоставлении субсидии перечисляет сумму субсидии на расчетный счет получателя субсидии.</w:t>
      </w:r>
    </w:p>
    <w:p w:rsidR="0007570E" w:rsidRDefault="0007570E">
      <w:pPr>
        <w:pStyle w:val="ConsPlusNormal"/>
        <w:jc w:val="both"/>
      </w:pPr>
      <w:r>
        <w:t xml:space="preserve">(в ред. </w:t>
      </w:r>
      <w:hyperlink r:id="rId34" w:history="1">
        <w:r>
          <w:rPr>
            <w:color w:val="0000FF"/>
          </w:rPr>
          <w:t>постановления</w:t>
        </w:r>
      </w:hyperlink>
      <w:r>
        <w:t xml:space="preserve"> администрации НАО от 02.08.2016 N 252-п)</w:t>
      </w:r>
    </w:p>
    <w:p w:rsidR="0007570E" w:rsidRDefault="0007570E">
      <w:pPr>
        <w:pStyle w:val="ConsPlusNormal"/>
        <w:spacing w:before="220"/>
        <w:ind w:firstLine="540"/>
        <w:jc w:val="both"/>
      </w:pPr>
      <w:r>
        <w:t>18.1. Получатель субсидии, заключивший Соглашение, вправе обратиться в Департамент с заявлением о предоставлении субсидии путем предоставления аванса. Размер аванса не может превышать объем субсидии, предоставленной Получателю субсидии за предыдущий квартал текущего года.</w:t>
      </w:r>
    </w:p>
    <w:p w:rsidR="0007570E" w:rsidRDefault="0007570E">
      <w:pPr>
        <w:pStyle w:val="ConsPlusNormal"/>
        <w:jc w:val="both"/>
      </w:pPr>
      <w:r>
        <w:t xml:space="preserve">(п. 18.1 введен </w:t>
      </w:r>
      <w:hyperlink r:id="rId35" w:history="1">
        <w:r>
          <w:rPr>
            <w:color w:val="0000FF"/>
          </w:rPr>
          <w:t>постановлением</w:t>
        </w:r>
      </w:hyperlink>
      <w:r>
        <w:t xml:space="preserve"> администрации НАО от 17.08.2016 N 267-п)</w:t>
      </w:r>
    </w:p>
    <w:p w:rsidR="0007570E" w:rsidRDefault="0007570E">
      <w:pPr>
        <w:pStyle w:val="ConsPlusNormal"/>
        <w:spacing w:before="220"/>
        <w:ind w:firstLine="540"/>
        <w:jc w:val="both"/>
      </w:pPr>
      <w:r>
        <w:t xml:space="preserve">18.2. Получатель субсидии, получивший субсидию в порядке авансирования, представляет в срок до 20-го числа месяца, следующего за отчетным, документы, указанные в </w:t>
      </w:r>
      <w:hyperlink w:anchor="P86" w:history="1">
        <w:r>
          <w:rPr>
            <w:color w:val="0000FF"/>
          </w:rPr>
          <w:t>подпунктах 2</w:t>
        </w:r>
      </w:hyperlink>
      <w:r>
        <w:t xml:space="preserve">, </w:t>
      </w:r>
      <w:hyperlink w:anchor="P87" w:history="1">
        <w:r>
          <w:rPr>
            <w:color w:val="0000FF"/>
          </w:rPr>
          <w:t>3 пункта 12</w:t>
        </w:r>
      </w:hyperlink>
      <w:r>
        <w:t xml:space="preserve"> Порядка.</w:t>
      </w:r>
    </w:p>
    <w:p w:rsidR="0007570E" w:rsidRDefault="0007570E">
      <w:pPr>
        <w:pStyle w:val="ConsPlusNormal"/>
        <w:spacing w:before="220"/>
        <w:ind w:firstLine="540"/>
        <w:jc w:val="both"/>
      </w:pPr>
      <w:r>
        <w:t>Остаток неиспользованной субсидии учитывается при расчете субсидии в следующем отчетном месяце.</w:t>
      </w:r>
    </w:p>
    <w:p w:rsidR="0007570E" w:rsidRDefault="0007570E">
      <w:pPr>
        <w:pStyle w:val="ConsPlusNormal"/>
        <w:jc w:val="both"/>
      </w:pPr>
      <w:r>
        <w:t xml:space="preserve">(п. 18.2 введен </w:t>
      </w:r>
      <w:hyperlink r:id="rId36" w:history="1">
        <w:r>
          <w:rPr>
            <w:color w:val="0000FF"/>
          </w:rPr>
          <w:t>постановлением</w:t>
        </w:r>
      </w:hyperlink>
      <w:r>
        <w:t xml:space="preserve"> администрации НАО от 17.08.2016 N 267-п)</w:t>
      </w:r>
    </w:p>
    <w:p w:rsidR="0007570E" w:rsidRDefault="0007570E">
      <w:pPr>
        <w:pStyle w:val="ConsPlusNormal"/>
        <w:spacing w:before="220"/>
        <w:ind w:firstLine="540"/>
        <w:jc w:val="both"/>
      </w:pPr>
      <w:r>
        <w:t>19. Департамент и иные исполнительные органы Ненецкого автономного округа, осуществляющие функции финансового контроля, проводят обязательные проверки соблюдения Получателем субсидии условий, целей и порядка предоставления субсидии.</w:t>
      </w:r>
    </w:p>
    <w:p w:rsidR="0007570E" w:rsidRDefault="0007570E">
      <w:pPr>
        <w:pStyle w:val="ConsPlusNormal"/>
        <w:spacing w:before="220"/>
        <w:ind w:firstLine="540"/>
        <w:jc w:val="both"/>
      </w:pPr>
      <w:r>
        <w:t>20. В случае выявления фактов нарушения целей и условий, установленных при предоставлении субсидии, Департамент в течение 5 рабочих дней со дня выявления нарушения направляет в адрес получателя субсидии уведомление о возврате полученной субсидии.</w:t>
      </w:r>
    </w:p>
    <w:p w:rsidR="0007570E" w:rsidRDefault="0007570E">
      <w:pPr>
        <w:pStyle w:val="ConsPlusNormal"/>
        <w:spacing w:before="220"/>
        <w:ind w:firstLine="540"/>
        <w:jc w:val="both"/>
      </w:pPr>
      <w:r>
        <w:t>21. Получатель субсидии осуществляет возврат субсидии на счет Департамента в течение 10 рабочих дней со дня получения указанного в настоящем пункте уведомления.</w:t>
      </w:r>
    </w:p>
    <w:p w:rsidR="0007570E" w:rsidRDefault="0007570E">
      <w:pPr>
        <w:pStyle w:val="ConsPlusNormal"/>
        <w:spacing w:before="220"/>
        <w:ind w:firstLine="540"/>
        <w:jc w:val="both"/>
      </w:pPr>
      <w:r>
        <w:t>22. При неисполнении обязанности по возврату субсидии бюджетные средства взыскиваются в порядке, установленном законодательством Российской Федерации.</w:t>
      </w:r>
    </w:p>
    <w:p w:rsidR="0007570E" w:rsidRDefault="0007570E">
      <w:pPr>
        <w:pStyle w:val="ConsPlusNormal"/>
        <w:spacing w:before="220"/>
        <w:ind w:firstLine="540"/>
        <w:jc w:val="both"/>
      </w:pPr>
      <w:r>
        <w:t>23. Остатки субсидии, не использованные в отчетном финансовом году, в случаях, предусмотренных соглашением, подлежат возврату в окружной бюджет до 1 февраля текущего финансового года.</w:t>
      </w:r>
    </w:p>
    <w:p w:rsidR="0007570E" w:rsidRDefault="0007570E">
      <w:pPr>
        <w:pStyle w:val="ConsPlusNormal"/>
        <w:jc w:val="both"/>
      </w:pPr>
      <w:r>
        <w:t xml:space="preserve">(п. 23 введен </w:t>
      </w:r>
      <w:hyperlink r:id="rId37" w:history="1">
        <w:r>
          <w:rPr>
            <w:color w:val="0000FF"/>
          </w:rPr>
          <w:t>постановлением</w:t>
        </w:r>
      </w:hyperlink>
      <w:r>
        <w:t xml:space="preserve"> администрации НАО от 02.03.2016 N 55-п)</w:t>
      </w: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right"/>
        <w:outlineLvl w:val="1"/>
      </w:pPr>
      <w:r>
        <w:t>Приложение 1</w:t>
      </w:r>
    </w:p>
    <w:p w:rsidR="0007570E" w:rsidRDefault="0007570E">
      <w:pPr>
        <w:pStyle w:val="ConsPlusNormal"/>
        <w:jc w:val="right"/>
      </w:pPr>
      <w:r>
        <w:t>к Порядку предоставления субсидии</w:t>
      </w:r>
    </w:p>
    <w:p w:rsidR="0007570E" w:rsidRDefault="0007570E">
      <w:pPr>
        <w:pStyle w:val="ConsPlusNormal"/>
        <w:jc w:val="right"/>
      </w:pPr>
      <w:r>
        <w:t>на возмещение недополученных доходов</w:t>
      </w:r>
    </w:p>
    <w:p w:rsidR="0007570E" w:rsidRDefault="0007570E">
      <w:pPr>
        <w:pStyle w:val="ConsPlusNormal"/>
        <w:jc w:val="right"/>
      </w:pPr>
      <w:r>
        <w:t>юридическим лицам, индивидуальным</w:t>
      </w:r>
    </w:p>
    <w:p w:rsidR="0007570E" w:rsidRDefault="0007570E">
      <w:pPr>
        <w:pStyle w:val="ConsPlusNormal"/>
        <w:jc w:val="right"/>
      </w:pPr>
      <w:r>
        <w:t>предпринимателям, оказывающим услуги</w:t>
      </w:r>
    </w:p>
    <w:p w:rsidR="0007570E" w:rsidRDefault="0007570E">
      <w:pPr>
        <w:pStyle w:val="ConsPlusNormal"/>
        <w:jc w:val="right"/>
      </w:pPr>
      <w:r>
        <w:t>по отоплению в интересах населения,</w:t>
      </w:r>
    </w:p>
    <w:p w:rsidR="0007570E" w:rsidRDefault="0007570E">
      <w:pPr>
        <w:pStyle w:val="ConsPlusNormal"/>
        <w:jc w:val="right"/>
      </w:pPr>
      <w:r>
        <w:t>проживающего в городских поселениях</w:t>
      </w:r>
    </w:p>
    <w:p w:rsidR="0007570E" w:rsidRDefault="0007570E">
      <w:pPr>
        <w:pStyle w:val="ConsPlusNormal"/>
        <w:jc w:val="right"/>
      </w:pPr>
      <w:r>
        <w:t>Ненецкого автономного округа,</w:t>
      </w:r>
    </w:p>
    <w:p w:rsidR="0007570E" w:rsidRDefault="0007570E">
      <w:pPr>
        <w:pStyle w:val="ConsPlusNormal"/>
        <w:jc w:val="right"/>
      </w:pPr>
      <w:r>
        <w:t>утвержденному постановлением администрации</w:t>
      </w:r>
    </w:p>
    <w:p w:rsidR="0007570E" w:rsidRDefault="0007570E">
      <w:pPr>
        <w:pStyle w:val="ConsPlusNormal"/>
        <w:jc w:val="right"/>
      </w:pPr>
      <w:r>
        <w:t>Ненецкого автономного округа</w:t>
      </w:r>
    </w:p>
    <w:p w:rsidR="0007570E" w:rsidRDefault="0007570E">
      <w:pPr>
        <w:pStyle w:val="ConsPlusNormal"/>
        <w:jc w:val="right"/>
      </w:pPr>
      <w:r>
        <w:t>от 24.04.2015 N 138-п</w:t>
      </w:r>
    </w:p>
    <w:p w:rsidR="0007570E" w:rsidRDefault="0007570E">
      <w:pPr>
        <w:pStyle w:val="ConsPlusNormal"/>
        <w:jc w:val="both"/>
      </w:pPr>
    </w:p>
    <w:p w:rsidR="0007570E" w:rsidRDefault="0007570E">
      <w:pPr>
        <w:pStyle w:val="ConsPlusNormal"/>
        <w:jc w:val="center"/>
      </w:pPr>
      <w:bookmarkStart w:id="9" w:name="P129"/>
      <w:bookmarkEnd w:id="9"/>
      <w:r>
        <w:t>Размер</w:t>
      </w:r>
    </w:p>
    <w:p w:rsidR="0007570E" w:rsidRDefault="0007570E">
      <w:pPr>
        <w:pStyle w:val="ConsPlusNormal"/>
        <w:jc w:val="center"/>
      </w:pPr>
      <w:r>
        <w:t>субсидий на возмещение недополученных доходов</w:t>
      </w:r>
    </w:p>
    <w:p w:rsidR="0007570E" w:rsidRDefault="00075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70E">
        <w:trPr>
          <w:jc w:val="center"/>
        </w:trPr>
        <w:tc>
          <w:tcPr>
            <w:tcW w:w="9294" w:type="dxa"/>
            <w:tcBorders>
              <w:top w:val="nil"/>
              <w:left w:val="single" w:sz="24" w:space="0" w:color="CED3F1"/>
              <w:bottom w:val="nil"/>
              <w:right w:val="single" w:sz="24" w:space="0" w:color="F4F3F8"/>
            </w:tcBorders>
            <w:shd w:val="clear" w:color="auto" w:fill="F4F3F8"/>
          </w:tcPr>
          <w:p w:rsidR="0007570E" w:rsidRDefault="0007570E">
            <w:pPr>
              <w:pStyle w:val="ConsPlusNormal"/>
              <w:jc w:val="center"/>
            </w:pPr>
            <w:r>
              <w:rPr>
                <w:color w:val="392C69"/>
              </w:rPr>
              <w:t>Список изменяющих документов</w:t>
            </w:r>
          </w:p>
          <w:p w:rsidR="0007570E" w:rsidRDefault="0007570E">
            <w:pPr>
              <w:pStyle w:val="ConsPlusNormal"/>
              <w:jc w:val="center"/>
            </w:pPr>
            <w:r>
              <w:rPr>
                <w:color w:val="392C69"/>
              </w:rPr>
              <w:t xml:space="preserve">(в ред. </w:t>
            </w:r>
            <w:hyperlink r:id="rId38" w:history="1">
              <w:r>
                <w:rPr>
                  <w:color w:val="0000FF"/>
                </w:rPr>
                <w:t>постановления</w:t>
              </w:r>
            </w:hyperlink>
            <w:r>
              <w:rPr>
                <w:color w:val="392C69"/>
              </w:rPr>
              <w:t xml:space="preserve"> администрации НАО от 03.11.2016 N 349-п)</w:t>
            </w:r>
          </w:p>
        </w:tc>
      </w:tr>
    </w:tbl>
    <w:p w:rsidR="0007570E" w:rsidRDefault="0007570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304"/>
        <w:gridCol w:w="1304"/>
        <w:gridCol w:w="1361"/>
        <w:gridCol w:w="1531"/>
      </w:tblGrid>
      <w:tr w:rsidR="0007570E">
        <w:tc>
          <w:tcPr>
            <w:tcW w:w="3544" w:type="dxa"/>
          </w:tcPr>
          <w:p w:rsidR="0007570E" w:rsidRDefault="0007570E">
            <w:pPr>
              <w:pStyle w:val="ConsPlusNormal"/>
              <w:jc w:val="center"/>
            </w:pPr>
            <w:r>
              <w:t>Ресурсоснабжающая организация</w:t>
            </w:r>
          </w:p>
        </w:tc>
        <w:tc>
          <w:tcPr>
            <w:tcW w:w="1304" w:type="dxa"/>
          </w:tcPr>
          <w:p w:rsidR="0007570E" w:rsidRDefault="0007570E">
            <w:pPr>
              <w:pStyle w:val="ConsPlusNormal"/>
              <w:jc w:val="center"/>
            </w:pPr>
            <w:r>
              <w:t>Этажность</w:t>
            </w:r>
          </w:p>
        </w:tc>
        <w:tc>
          <w:tcPr>
            <w:tcW w:w="1304" w:type="dxa"/>
          </w:tcPr>
          <w:p w:rsidR="0007570E" w:rsidRDefault="0007570E">
            <w:pPr>
              <w:pStyle w:val="ConsPlusNormal"/>
              <w:jc w:val="center"/>
            </w:pPr>
            <w:r>
              <w:t>с 1 января по 30 июня 2016 года, руб./Гкал</w:t>
            </w:r>
          </w:p>
        </w:tc>
        <w:tc>
          <w:tcPr>
            <w:tcW w:w="1361" w:type="dxa"/>
          </w:tcPr>
          <w:p w:rsidR="0007570E" w:rsidRDefault="0007570E">
            <w:pPr>
              <w:pStyle w:val="ConsPlusNormal"/>
              <w:jc w:val="center"/>
            </w:pPr>
            <w:r>
              <w:t>с 1 июля по 31 августа 2016 года, руб./Гкал</w:t>
            </w:r>
          </w:p>
        </w:tc>
        <w:tc>
          <w:tcPr>
            <w:tcW w:w="1531" w:type="dxa"/>
          </w:tcPr>
          <w:p w:rsidR="0007570E" w:rsidRDefault="0007570E">
            <w:pPr>
              <w:pStyle w:val="ConsPlusNormal"/>
              <w:jc w:val="center"/>
            </w:pPr>
            <w:r>
              <w:t>с 1 сентября по 31 декабря 2016 года, руб./Гкал</w:t>
            </w:r>
          </w:p>
        </w:tc>
      </w:tr>
      <w:tr w:rsidR="0007570E">
        <w:tc>
          <w:tcPr>
            <w:tcW w:w="3544" w:type="dxa"/>
          </w:tcPr>
          <w:p w:rsidR="0007570E" w:rsidRDefault="0007570E">
            <w:pPr>
              <w:pStyle w:val="ConsPlusNormal"/>
              <w:jc w:val="center"/>
            </w:pPr>
            <w:r>
              <w:t>1</w:t>
            </w:r>
          </w:p>
        </w:tc>
        <w:tc>
          <w:tcPr>
            <w:tcW w:w="1304" w:type="dxa"/>
          </w:tcPr>
          <w:p w:rsidR="0007570E" w:rsidRDefault="0007570E">
            <w:pPr>
              <w:pStyle w:val="ConsPlusNormal"/>
              <w:jc w:val="center"/>
            </w:pPr>
            <w:r>
              <w:t>2</w:t>
            </w:r>
          </w:p>
        </w:tc>
        <w:tc>
          <w:tcPr>
            <w:tcW w:w="1304" w:type="dxa"/>
          </w:tcPr>
          <w:p w:rsidR="0007570E" w:rsidRDefault="0007570E">
            <w:pPr>
              <w:pStyle w:val="ConsPlusNormal"/>
              <w:jc w:val="center"/>
            </w:pPr>
            <w:r>
              <w:t>3</w:t>
            </w:r>
          </w:p>
        </w:tc>
        <w:tc>
          <w:tcPr>
            <w:tcW w:w="1361" w:type="dxa"/>
          </w:tcPr>
          <w:p w:rsidR="0007570E" w:rsidRDefault="0007570E">
            <w:pPr>
              <w:pStyle w:val="ConsPlusNormal"/>
              <w:jc w:val="center"/>
            </w:pPr>
            <w:r>
              <w:t>4</w:t>
            </w:r>
          </w:p>
        </w:tc>
        <w:tc>
          <w:tcPr>
            <w:tcW w:w="1531" w:type="dxa"/>
          </w:tcPr>
          <w:p w:rsidR="0007570E" w:rsidRDefault="0007570E">
            <w:pPr>
              <w:pStyle w:val="ConsPlusNormal"/>
              <w:jc w:val="center"/>
            </w:pPr>
            <w:r>
              <w:t>5</w:t>
            </w:r>
          </w:p>
        </w:tc>
      </w:tr>
      <w:tr w:rsidR="0007570E">
        <w:tc>
          <w:tcPr>
            <w:tcW w:w="3544" w:type="dxa"/>
            <w:vMerge w:val="restart"/>
          </w:tcPr>
          <w:p w:rsidR="0007570E" w:rsidRDefault="0007570E">
            <w:pPr>
              <w:pStyle w:val="ConsPlusNormal"/>
            </w:pPr>
            <w:r>
              <w:t>Нарьян-Марское муниципальное унитарное предприятие объединенных котельных и тепловых сетей</w:t>
            </w:r>
          </w:p>
        </w:tc>
        <w:tc>
          <w:tcPr>
            <w:tcW w:w="1304" w:type="dxa"/>
          </w:tcPr>
          <w:p w:rsidR="0007570E" w:rsidRDefault="0007570E">
            <w:pPr>
              <w:pStyle w:val="ConsPlusNormal"/>
              <w:jc w:val="center"/>
            </w:pPr>
            <w:r>
              <w:t>1-этажные</w:t>
            </w:r>
          </w:p>
        </w:tc>
        <w:tc>
          <w:tcPr>
            <w:tcW w:w="1304" w:type="dxa"/>
          </w:tcPr>
          <w:p w:rsidR="0007570E" w:rsidRDefault="0007570E">
            <w:pPr>
              <w:pStyle w:val="ConsPlusNormal"/>
              <w:jc w:val="center"/>
            </w:pPr>
            <w:r>
              <w:t>1 246,15</w:t>
            </w:r>
          </w:p>
        </w:tc>
        <w:tc>
          <w:tcPr>
            <w:tcW w:w="1361" w:type="dxa"/>
          </w:tcPr>
          <w:p w:rsidR="0007570E" w:rsidRDefault="0007570E">
            <w:pPr>
              <w:pStyle w:val="ConsPlusNormal"/>
              <w:jc w:val="center"/>
            </w:pPr>
            <w:r>
              <w:t>1 220,44</w:t>
            </w:r>
          </w:p>
        </w:tc>
        <w:tc>
          <w:tcPr>
            <w:tcW w:w="1531" w:type="dxa"/>
          </w:tcPr>
          <w:p w:rsidR="0007570E" w:rsidRDefault="0007570E">
            <w:pPr>
              <w:pStyle w:val="ConsPlusNormal"/>
              <w:jc w:val="center"/>
            </w:pPr>
            <w:r>
              <w:t>1 490,00</w:t>
            </w:r>
          </w:p>
        </w:tc>
      </w:tr>
      <w:tr w:rsidR="0007570E">
        <w:tc>
          <w:tcPr>
            <w:tcW w:w="3544" w:type="dxa"/>
            <w:vMerge/>
          </w:tcPr>
          <w:p w:rsidR="0007570E" w:rsidRDefault="0007570E"/>
        </w:tc>
        <w:tc>
          <w:tcPr>
            <w:tcW w:w="1304" w:type="dxa"/>
          </w:tcPr>
          <w:p w:rsidR="0007570E" w:rsidRDefault="0007570E">
            <w:pPr>
              <w:pStyle w:val="ConsPlusNormal"/>
              <w:jc w:val="center"/>
            </w:pPr>
            <w:r>
              <w:t>2-этажные</w:t>
            </w:r>
          </w:p>
        </w:tc>
        <w:tc>
          <w:tcPr>
            <w:tcW w:w="1304" w:type="dxa"/>
          </w:tcPr>
          <w:p w:rsidR="0007570E" w:rsidRDefault="0007570E">
            <w:pPr>
              <w:pStyle w:val="ConsPlusNormal"/>
              <w:jc w:val="center"/>
            </w:pPr>
            <w:r>
              <w:t>1 154,80</w:t>
            </w:r>
          </w:p>
        </w:tc>
        <w:tc>
          <w:tcPr>
            <w:tcW w:w="1361" w:type="dxa"/>
          </w:tcPr>
          <w:p w:rsidR="0007570E" w:rsidRDefault="0007570E">
            <w:pPr>
              <w:pStyle w:val="ConsPlusNormal"/>
              <w:jc w:val="center"/>
            </w:pPr>
            <w:r>
              <w:t>1 116,27</w:t>
            </w:r>
          </w:p>
        </w:tc>
        <w:tc>
          <w:tcPr>
            <w:tcW w:w="1531" w:type="dxa"/>
          </w:tcPr>
          <w:p w:rsidR="0007570E" w:rsidRDefault="0007570E">
            <w:pPr>
              <w:pStyle w:val="ConsPlusNormal"/>
              <w:jc w:val="center"/>
            </w:pPr>
            <w:r>
              <w:t>1 385,83</w:t>
            </w:r>
          </w:p>
        </w:tc>
      </w:tr>
      <w:tr w:rsidR="0007570E">
        <w:tc>
          <w:tcPr>
            <w:tcW w:w="3544" w:type="dxa"/>
            <w:vMerge/>
          </w:tcPr>
          <w:p w:rsidR="0007570E" w:rsidRDefault="0007570E"/>
        </w:tc>
        <w:tc>
          <w:tcPr>
            <w:tcW w:w="1304" w:type="dxa"/>
          </w:tcPr>
          <w:p w:rsidR="0007570E" w:rsidRDefault="0007570E">
            <w:pPr>
              <w:pStyle w:val="ConsPlusNormal"/>
              <w:jc w:val="center"/>
            </w:pPr>
            <w:r>
              <w:t>3-этажные</w:t>
            </w:r>
          </w:p>
        </w:tc>
        <w:tc>
          <w:tcPr>
            <w:tcW w:w="1304" w:type="dxa"/>
          </w:tcPr>
          <w:p w:rsidR="0007570E" w:rsidRDefault="0007570E">
            <w:pPr>
              <w:pStyle w:val="ConsPlusNormal"/>
              <w:jc w:val="center"/>
            </w:pPr>
            <w:r>
              <w:t>442,30</w:t>
            </w:r>
          </w:p>
        </w:tc>
        <w:tc>
          <w:tcPr>
            <w:tcW w:w="1361" w:type="dxa"/>
          </w:tcPr>
          <w:p w:rsidR="0007570E" w:rsidRDefault="0007570E">
            <w:pPr>
              <w:pStyle w:val="ConsPlusNormal"/>
              <w:jc w:val="center"/>
            </w:pPr>
            <w:r>
              <w:t>303,77</w:t>
            </w:r>
          </w:p>
        </w:tc>
        <w:tc>
          <w:tcPr>
            <w:tcW w:w="1531" w:type="dxa"/>
          </w:tcPr>
          <w:p w:rsidR="0007570E" w:rsidRDefault="0007570E">
            <w:pPr>
              <w:pStyle w:val="ConsPlusNormal"/>
              <w:jc w:val="center"/>
            </w:pPr>
            <w:r>
              <w:t>573,33</w:t>
            </w:r>
          </w:p>
        </w:tc>
      </w:tr>
      <w:tr w:rsidR="0007570E">
        <w:tc>
          <w:tcPr>
            <w:tcW w:w="3544" w:type="dxa"/>
          </w:tcPr>
          <w:p w:rsidR="0007570E" w:rsidRDefault="0007570E">
            <w:pPr>
              <w:pStyle w:val="ConsPlusNormal"/>
            </w:pPr>
            <w:r>
              <w:t>Государственное унитарное предприятие Ненецкого автономного округа "Ненецкая коммунальная компания" (на территории МО "Городской округ "Город Нарьян-Мар")</w:t>
            </w:r>
          </w:p>
        </w:tc>
        <w:tc>
          <w:tcPr>
            <w:tcW w:w="1304" w:type="dxa"/>
          </w:tcPr>
          <w:p w:rsidR="0007570E" w:rsidRDefault="0007570E">
            <w:pPr>
              <w:pStyle w:val="ConsPlusNormal"/>
              <w:jc w:val="center"/>
            </w:pPr>
            <w:r>
              <w:t>2-этажные</w:t>
            </w:r>
          </w:p>
        </w:tc>
        <w:tc>
          <w:tcPr>
            <w:tcW w:w="1304" w:type="dxa"/>
          </w:tcPr>
          <w:p w:rsidR="0007570E" w:rsidRDefault="0007570E">
            <w:pPr>
              <w:pStyle w:val="ConsPlusNormal"/>
              <w:jc w:val="center"/>
            </w:pPr>
            <w:r>
              <w:t>325,00</w:t>
            </w:r>
          </w:p>
        </w:tc>
        <w:tc>
          <w:tcPr>
            <w:tcW w:w="1361" w:type="dxa"/>
          </w:tcPr>
          <w:p w:rsidR="0007570E" w:rsidRDefault="0007570E">
            <w:pPr>
              <w:pStyle w:val="ConsPlusNormal"/>
              <w:jc w:val="center"/>
            </w:pPr>
            <w:r>
              <w:t>338,21</w:t>
            </w:r>
          </w:p>
        </w:tc>
        <w:tc>
          <w:tcPr>
            <w:tcW w:w="1531" w:type="dxa"/>
          </w:tcPr>
          <w:p w:rsidR="0007570E" w:rsidRDefault="0007570E">
            <w:pPr>
              <w:pStyle w:val="ConsPlusNormal"/>
              <w:jc w:val="center"/>
            </w:pPr>
            <w:r>
              <w:t>338,21</w:t>
            </w:r>
          </w:p>
        </w:tc>
      </w:tr>
      <w:tr w:rsidR="0007570E">
        <w:tc>
          <w:tcPr>
            <w:tcW w:w="3544" w:type="dxa"/>
            <w:vMerge w:val="restart"/>
          </w:tcPr>
          <w:p w:rsidR="0007570E" w:rsidRDefault="0007570E">
            <w:pPr>
              <w:pStyle w:val="ConsPlusNormal"/>
            </w:pPr>
            <w:r>
              <w:t>Государственное унитарное предприятие Ненецкого автономного округа "Ненецкая коммунальная компания" (на территории МО "Городское поселение "Рабочий поселок Искателей")</w:t>
            </w:r>
          </w:p>
        </w:tc>
        <w:tc>
          <w:tcPr>
            <w:tcW w:w="1304" w:type="dxa"/>
          </w:tcPr>
          <w:p w:rsidR="0007570E" w:rsidRDefault="0007570E">
            <w:pPr>
              <w:pStyle w:val="ConsPlusNormal"/>
              <w:jc w:val="center"/>
            </w:pPr>
            <w:r>
              <w:t>1-этажные</w:t>
            </w:r>
          </w:p>
        </w:tc>
        <w:tc>
          <w:tcPr>
            <w:tcW w:w="1304" w:type="dxa"/>
          </w:tcPr>
          <w:p w:rsidR="0007570E" w:rsidRDefault="0007570E">
            <w:pPr>
              <w:pStyle w:val="ConsPlusNormal"/>
              <w:jc w:val="center"/>
            </w:pPr>
            <w:r>
              <w:t>1 193,05</w:t>
            </w:r>
          </w:p>
        </w:tc>
        <w:tc>
          <w:tcPr>
            <w:tcW w:w="1361" w:type="dxa"/>
          </w:tcPr>
          <w:p w:rsidR="0007570E" w:rsidRDefault="0007570E">
            <w:pPr>
              <w:pStyle w:val="ConsPlusNormal"/>
              <w:jc w:val="center"/>
            </w:pPr>
            <w:r>
              <w:t>1 155,87</w:t>
            </w:r>
          </w:p>
        </w:tc>
        <w:tc>
          <w:tcPr>
            <w:tcW w:w="1531" w:type="dxa"/>
          </w:tcPr>
          <w:p w:rsidR="0007570E" w:rsidRDefault="0007570E">
            <w:pPr>
              <w:pStyle w:val="ConsPlusNormal"/>
              <w:jc w:val="center"/>
            </w:pPr>
            <w:r>
              <w:t>1 155,87</w:t>
            </w:r>
          </w:p>
        </w:tc>
      </w:tr>
      <w:tr w:rsidR="0007570E">
        <w:tc>
          <w:tcPr>
            <w:tcW w:w="3544" w:type="dxa"/>
            <w:vMerge/>
          </w:tcPr>
          <w:p w:rsidR="0007570E" w:rsidRDefault="0007570E"/>
        </w:tc>
        <w:tc>
          <w:tcPr>
            <w:tcW w:w="1304" w:type="dxa"/>
          </w:tcPr>
          <w:p w:rsidR="0007570E" w:rsidRDefault="0007570E">
            <w:pPr>
              <w:pStyle w:val="ConsPlusNormal"/>
              <w:jc w:val="center"/>
            </w:pPr>
            <w:r>
              <w:t>2-этажные</w:t>
            </w:r>
          </w:p>
        </w:tc>
        <w:tc>
          <w:tcPr>
            <w:tcW w:w="1304" w:type="dxa"/>
          </w:tcPr>
          <w:p w:rsidR="0007570E" w:rsidRDefault="0007570E">
            <w:pPr>
              <w:pStyle w:val="ConsPlusNormal"/>
              <w:jc w:val="center"/>
            </w:pPr>
            <w:r>
              <w:t>1 101,70</w:t>
            </w:r>
          </w:p>
        </w:tc>
        <w:tc>
          <w:tcPr>
            <w:tcW w:w="1361" w:type="dxa"/>
          </w:tcPr>
          <w:p w:rsidR="0007570E" w:rsidRDefault="0007570E">
            <w:pPr>
              <w:pStyle w:val="ConsPlusNormal"/>
              <w:jc w:val="center"/>
            </w:pPr>
            <w:r>
              <w:t>1 053,31</w:t>
            </w:r>
          </w:p>
        </w:tc>
        <w:tc>
          <w:tcPr>
            <w:tcW w:w="1531" w:type="dxa"/>
          </w:tcPr>
          <w:p w:rsidR="0007570E" w:rsidRDefault="0007570E">
            <w:pPr>
              <w:pStyle w:val="ConsPlusNormal"/>
              <w:jc w:val="center"/>
            </w:pPr>
            <w:r>
              <w:t>1 053,31</w:t>
            </w:r>
          </w:p>
        </w:tc>
      </w:tr>
      <w:tr w:rsidR="0007570E">
        <w:tc>
          <w:tcPr>
            <w:tcW w:w="3544" w:type="dxa"/>
            <w:vMerge/>
          </w:tcPr>
          <w:p w:rsidR="0007570E" w:rsidRDefault="0007570E"/>
        </w:tc>
        <w:tc>
          <w:tcPr>
            <w:tcW w:w="1304" w:type="dxa"/>
          </w:tcPr>
          <w:p w:rsidR="0007570E" w:rsidRDefault="0007570E">
            <w:pPr>
              <w:pStyle w:val="ConsPlusNormal"/>
              <w:jc w:val="center"/>
            </w:pPr>
            <w:r>
              <w:t>3-этажные</w:t>
            </w:r>
          </w:p>
        </w:tc>
        <w:tc>
          <w:tcPr>
            <w:tcW w:w="1304" w:type="dxa"/>
          </w:tcPr>
          <w:p w:rsidR="0007570E" w:rsidRDefault="0007570E">
            <w:pPr>
              <w:pStyle w:val="ConsPlusNormal"/>
              <w:jc w:val="center"/>
            </w:pPr>
            <w:r>
              <w:t>389,20</w:t>
            </w:r>
          </w:p>
        </w:tc>
        <w:tc>
          <w:tcPr>
            <w:tcW w:w="1361" w:type="dxa"/>
          </w:tcPr>
          <w:p w:rsidR="0007570E" w:rsidRDefault="0007570E">
            <w:pPr>
              <w:pStyle w:val="ConsPlusNormal"/>
              <w:jc w:val="center"/>
            </w:pPr>
            <w:r>
              <w:t>253,31</w:t>
            </w:r>
          </w:p>
        </w:tc>
        <w:tc>
          <w:tcPr>
            <w:tcW w:w="1531" w:type="dxa"/>
          </w:tcPr>
          <w:p w:rsidR="0007570E" w:rsidRDefault="0007570E">
            <w:pPr>
              <w:pStyle w:val="ConsPlusNormal"/>
              <w:jc w:val="center"/>
            </w:pPr>
            <w:r>
              <w:t>253,31</w:t>
            </w:r>
          </w:p>
        </w:tc>
      </w:tr>
      <w:tr w:rsidR="0007570E">
        <w:tc>
          <w:tcPr>
            <w:tcW w:w="3544" w:type="dxa"/>
          </w:tcPr>
          <w:p w:rsidR="0007570E" w:rsidRDefault="0007570E">
            <w:pPr>
              <w:pStyle w:val="ConsPlusNormal"/>
            </w:pPr>
            <w:r>
              <w:t>Государственное унитарное предприятие Ненецкого автономного округа "Нарьян-Марская электростанция"</w:t>
            </w:r>
          </w:p>
        </w:tc>
        <w:tc>
          <w:tcPr>
            <w:tcW w:w="1304" w:type="dxa"/>
          </w:tcPr>
          <w:p w:rsidR="0007570E" w:rsidRDefault="0007570E">
            <w:pPr>
              <w:pStyle w:val="ConsPlusNormal"/>
              <w:jc w:val="center"/>
            </w:pPr>
            <w:r>
              <w:t>2-этажные</w:t>
            </w:r>
          </w:p>
        </w:tc>
        <w:tc>
          <w:tcPr>
            <w:tcW w:w="1304" w:type="dxa"/>
          </w:tcPr>
          <w:p w:rsidR="0007570E" w:rsidRDefault="0007570E">
            <w:pPr>
              <w:pStyle w:val="ConsPlusNormal"/>
              <w:jc w:val="center"/>
            </w:pPr>
            <w:r>
              <w:t>1 821,50</w:t>
            </w:r>
          </w:p>
        </w:tc>
        <w:tc>
          <w:tcPr>
            <w:tcW w:w="1361" w:type="dxa"/>
          </w:tcPr>
          <w:p w:rsidR="0007570E" w:rsidRDefault="0007570E">
            <w:pPr>
              <w:pStyle w:val="ConsPlusNormal"/>
              <w:jc w:val="center"/>
            </w:pPr>
            <w:r>
              <w:t>1 811,49</w:t>
            </w:r>
          </w:p>
        </w:tc>
        <w:tc>
          <w:tcPr>
            <w:tcW w:w="1531" w:type="dxa"/>
          </w:tcPr>
          <w:p w:rsidR="0007570E" w:rsidRDefault="0007570E">
            <w:pPr>
              <w:pStyle w:val="ConsPlusNormal"/>
              <w:jc w:val="center"/>
            </w:pPr>
            <w:r>
              <w:t>1 811,49</w:t>
            </w:r>
          </w:p>
        </w:tc>
      </w:tr>
      <w:tr w:rsidR="0007570E">
        <w:tc>
          <w:tcPr>
            <w:tcW w:w="3544" w:type="dxa"/>
          </w:tcPr>
          <w:p w:rsidR="0007570E" w:rsidRDefault="0007570E">
            <w:pPr>
              <w:pStyle w:val="ConsPlusNormal"/>
            </w:pPr>
            <w:r>
              <w:t xml:space="preserve">Акционерное общество "Главное </w:t>
            </w:r>
            <w:r>
              <w:lastRenderedPageBreak/>
              <w:t>управление жилищно-коммунального хозяйства"</w:t>
            </w:r>
          </w:p>
        </w:tc>
        <w:tc>
          <w:tcPr>
            <w:tcW w:w="1304" w:type="dxa"/>
          </w:tcPr>
          <w:p w:rsidR="0007570E" w:rsidRDefault="0007570E">
            <w:pPr>
              <w:pStyle w:val="ConsPlusNormal"/>
              <w:jc w:val="center"/>
            </w:pPr>
            <w:r>
              <w:lastRenderedPageBreak/>
              <w:t>1-этажные</w:t>
            </w:r>
          </w:p>
        </w:tc>
        <w:tc>
          <w:tcPr>
            <w:tcW w:w="1304" w:type="dxa"/>
          </w:tcPr>
          <w:p w:rsidR="0007570E" w:rsidRDefault="0007570E">
            <w:pPr>
              <w:pStyle w:val="ConsPlusNormal"/>
              <w:jc w:val="center"/>
            </w:pPr>
            <w:r>
              <w:t>8 758,80</w:t>
            </w:r>
          </w:p>
        </w:tc>
        <w:tc>
          <w:tcPr>
            <w:tcW w:w="1361" w:type="dxa"/>
          </w:tcPr>
          <w:p w:rsidR="0007570E" w:rsidRDefault="0007570E">
            <w:pPr>
              <w:pStyle w:val="ConsPlusNormal"/>
              <w:jc w:val="center"/>
            </w:pPr>
            <w:r>
              <w:t>9 886,13</w:t>
            </w:r>
          </w:p>
        </w:tc>
        <w:tc>
          <w:tcPr>
            <w:tcW w:w="1531" w:type="dxa"/>
          </w:tcPr>
          <w:p w:rsidR="0007570E" w:rsidRDefault="0007570E">
            <w:pPr>
              <w:pStyle w:val="ConsPlusNormal"/>
              <w:jc w:val="center"/>
            </w:pPr>
            <w:r>
              <w:t>9 886,13</w:t>
            </w:r>
          </w:p>
        </w:tc>
      </w:tr>
    </w:tbl>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right"/>
        <w:outlineLvl w:val="1"/>
      </w:pPr>
      <w:r>
        <w:t>Приложение 2</w:t>
      </w:r>
    </w:p>
    <w:p w:rsidR="0007570E" w:rsidRDefault="0007570E">
      <w:pPr>
        <w:pStyle w:val="ConsPlusNormal"/>
        <w:jc w:val="right"/>
      </w:pPr>
      <w:r>
        <w:t>к Порядку предоставления субсидии</w:t>
      </w:r>
    </w:p>
    <w:p w:rsidR="0007570E" w:rsidRDefault="0007570E">
      <w:pPr>
        <w:pStyle w:val="ConsPlusNormal"/>
        <w:jc w:val="right"/>
      </w:pPr>
      <w:r>
        <w:t>на возмещение недополученных доходов</w:t>
      </w:r>
    </w:p>
    <w:p w:rsidR="0007570E" w:rsidRDefault="0007570E">
      <w:pPr>
        <w:pStyle w:val="ConsPlusNormal"/>
        <w:jc w:val="right"/>
      </w:pPr>
      <w:r>
        <w:t>юридическим лицам, индивидуальным</w:t>
      </w:r>
    </w:p>
    <w:p w:rsidR="0007570E" w:rsidRDefault="0007570E">
      <w:pPr>
        <w:pStyle w:val="ConsPlusNormal"/>
        <w:jc w:val="right"/>
      </w:pPr>
      <w:r>
        <w:t>предпринимателям, оказывающим услуги</w:t>
      </w:r>
    </w:p>
    <w:p w:rsidR="0007570E" w:rsidRDefault="0007570E">
      <w:pPr>
        <w:pStyle w:val="ConsPlusNormal"/>
        <w:jc w:val="right"/>
      </w:pPr>
      <w:r>
        <w:t>по отоплению в интересах населения,</w:t>
      </w:r>
    </w:p>
    <w:p w:rsidR="0007570E" w:rsidRDefault="0007570E">
      <w:pPr>
        <w:pStyle w:val="ConsPlusNormal"/>
        <w:jc w:val="right"/>
      </w:pPr>
      <w:r>
        <w:t>проживающего в городских поселениях</w:t>
      </w:r>
    </w:p>
    <w:p w:rsidR="0007570E" w:rsidRDefault="0007570E">
      <w:pPr>
        <w:pStyle w:val="ConsPlusNormal"/>
        <w:jc w:val="right"/>
      </w:pPr>
      <w:r>
        <w:t>Ненецкого автономного округа,</w:t>
      </w:r>
    </w:p>
    <w:p w:rsidR="0007570E" w:rsidRDefault="0007570E">
      <w:pPr>
        <w:pStyle w:val="ConsPlusNormal"/>
        <w:jc w:val="right"/>
      </w:pPr>
      <w:r>
        <w:t>утвержденному постановлением администрации</w:t>
      </w:r>
    </w:p>
    <w:p w:rsidR="0007570E" w:rsidRDefault="0007570E">
      <w:pPr>
        <w:pStyle w:val="ConsPlusNormal"/>
        <w:jc w:val="right"/>
      </w:pPr>
      <w:r>
        <w:t>Ненецкого автономного округа</w:t>
      </w:r>
    </w:p>
    <w:p w:rsidR="0007570E" w:rsidRDefault="0007570E">
      <w:pPr>
        <w:pStyle w:val="ConsPlusNormal"/>
        <w:jc w:val="right"/>
      </w:pPr>
      <w:r>
        <w:t>от 24.04.2015 N 138-п</w:t>
      </w:r>
    </w:p>
    <w:p w:rsidR="0007570E" w:rsidRDefault="0007570E">
      <w:pPr>
        <w:pStyle w:val="ConsPlusNormal"/>
        <w:jc w:val="both"/>
      </w:pPr>
    </w:p>
    <w:p w:rsidR="0007570E" w:rsidRDefault="0007570E">
      <w:pPr>
        <w:pStyle w:val="ConsPlusNormal"/>
        <w:jc w:val="center"/>
      </w:pPr>
      <w:bookmarkStart w:id="10" w:name="P202"/>
      <w:bookmarkEnd w:id="10"/>
      <w:r>
        <w:t>Методика</w:t>
      </w:r>
    </w:p>
    <w:p w:rsidR="0007570E" w:rsidRDefault="0007570E">
      <w:pPr>
        <w:pStyle w:val="ConsPlusNormal"/>
        <w:jc w:val="center"/>
      </w:pPr>
      <w:r>
        <w:t>расчета размера субсидии на 1 Гкал</w:t>
      </w:r>
    </w:p>
    <w:p w:rsidR="0007570E" w:rsidRDefault="00075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70E">
        <w:trPr>
          <w:jc w:val="center"/>
        </w:trPr>
        <w:tc>
          <w:tcPr>
            <w:tcW w:w="9294" w:type="dxa"/>
            <w:tcBorders>
              <w:top w:val="nil"/>
              <w:left w:val="single" w:sz="24" w:space="0" w:color="CED3F1"/>
              <w:bottom w:val="nil"/>
              <w:right w:val="single" w:sz="24" w:space="0" w:color="F4F3F8"/>
            </w:tcBorders>
            <w:shd w:val="clear" w:color="auto" w:fill="F4F3F8"/>
          </w:tcPr>
          <w:p w:rsidR="0007570E" w:rsidRDefault="0007570E">
            <w:pPr>
              <w:pStyle w:val="ConsPlusNormal"/>
              <w:jc w:val="center"/>
            </w:pPr>
            <w:r>
              <w:rPr>
                <w:color w:val="392C69"/>
              </w:rPr>
              <w:t>Список изменяющих документов</w:t>
            </w:r>
          </w:p>
          <w:p w:rsidR="0007570E" w:rsidRDefault="0007570E">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НАО от 02.08.2016 N 252-п)</w:t>
            </w:r>
          </w:p>
        </w:tc>
      </w:tr>
    </w:tbl>
    <w:p w:rsidR="0007570E" w:rsidRDefault="0007570E">
      <w:pPr>
        <w:pStyle w:val="ConsPlusNormal"/>
        <w:jc w:val="both"/>
      </w:pPr>
    </w:p>
    <w:p w:rsidR="0007570E" w:rsidRDefault="0007570E">
      <w:pPr>
        <w:pStyle w:val="ConsPlusNormal"/>
        <w:ind w:firstLine="540"/>
        <w:jc w:val="both"/>
      </w:pPr>
      <w:r>
        <w:t>Размер субсидии на 1 Гкал определяется по формуле:</w:t>
      </w:r>
    </w:p>
    <w:p w:rsidR="0007570E" w:rsidRDefault="0007570E">
      <w:pPr>
        <w:pStyle w:val="ConsPlusNormal"/>
        <w:jc w:val="both"/>
      </w:pPr>
    </w:p>
    <w:p w:rsidR="0007570E" w:rsidRDefault="0007570E">
      <w:pPr>
        <w:pStyle w:val="ConsPlusNonformat"/>
        <w:jc w:val="both"/>
      </w:pPr>
      <w:r>
        <w:t xml:space="preserve">                  Прп</w:t>
      </w:r>
    </w:p>
    <w:p w:rsidR="0007570E" w:rsidRDefault="0007570E">
      <w:pPr>
        <w:pStyle w:val="ConsPlusNonformat"/>
        <w:jc w:val="both"/>
      </w:pPr>
      <w:r>
        <w:t xml:space="preserve">    СГкал = Тэо - ---, где:</w:t>
      </w:r>
    </w:p>
    <w:p w:rsidR="0007570E" w:rsidRDefault="0007570E">
      <w:pPr>
        <w:pStyle w:val="ConsPlusNonformat"/>
        <w:jc w:val="both"/>
      </w:pPr>
      <w:r>
        <w:t xml:space="preserve">                   N</w:t>
      </w:r>
    </w:p>
    <w:p w:rsidR="0007570E" w:rsidRDefault="0007570E">
      <w:pPr>
        <w:pStyle w:val="ConsPlusNormal"/>
        <w:jc w:val="both"/>
      </w:pPr>
    </w:p>
    <w:p w:rsidR="0007570E" w:rsidRDefault="0007570E">
      <w:pPr>
        <w:pStyle w:val="ConsPlusNormal"/>
        <w:ind w:firstLine="540"/>
        <w:jc w:val="both"/>
      </w:pPr>
      <w:r>
        <w:t>СГкал - размер субсидии на 1 Гкал;</w:t>
      </w:r>
    </w:p>
    <w:p w:rsidR="0007570E" w:rsidRDefault="0007570E">
      <w:pPr>
        <w:pStyle w:val="ConsPlusNormal"/>
        <w:spacing w:before="220"/>
        <w:ind w:firstLine="540"/>
        <w:jc w:val="both"/>
      </w:pPr>
      <w:r>
        <w:t>Тэо - тариф, установленный уполномоченным государственным органом исполнительной власти Ненецкого автономного округа, осуществляющим функции по государственному регулированию цен и тарифов;</w:t>
      </w:r>
    </w:p>
    <w:p w:rsidR="0007570E" w:rsidRDefault="0007570E">
      <w:pPr>
        <w:pStyle w:val="ConsPlusNormal"/>
        <w:spacing w:before="220"/>
        <w:ind w:firstLine="540"/>
        <w:jc w:val="both"/>
      </w:pPr>
      <w:r>
        <w:t xml:space="preserve">Прп - предельный размер платы граждан, утвержденный </w:t>
      </w:r>
      <w:hyperlink r:id="rId40" w:history="1">
        <w:r>
          <w:rPr>
            <w:color w:val="0000FF"/>
          </w:rPr>
          <w:t>постановлением</w:t>
        </w:r>
      </w:hyperlink>
      <w:r>
        <w:t xml:space="preserve"> администрации Ненецкого автономного округа от 16.10.2012 N 301-п;</w:t>
      </w:r>
    </w:p>
    <w:p w:rsidR="0007570E" w:rsidRDefault="0007570E">
      <w:pPr>
        <w:pStyle w:val="ConsPlusNormal"/>
        <w:spacing w:before="220"/>
        <w:ind w:firstLine="540"/>
        <w:jc w:val="both"/>
      </w:pPr>
      <w:r>
        <w:t xml:space="preserve">N - норматив потребления коммунальной услуги по отоплению, в соответствии с </w:t>
      </w:r>
      <w:hyperlink r:id="rId41" w:history="1">
        <w:r>
          <w:rPr>
            <w:color w:val="0000FF"/>
          </w:rPr>
          <w:t>Приложением 1</w:t>
        </w:r>
      </w:hyperlink>
      <w:r>
        <w:t xml:space="preserve"> к постановлению Администрации Ненецкого автономного округа от 17.08.2012 N 234-п "Об утверждении нормативов потребления коммунальных услуг".</w:t>
      </w: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both"/>
      </w:pPr>
    </w:p>
    <w:p w:rsidR="0007570E" w:rsidRDefault="0007570E">
      <w:pPr>
        <w:pStyle w:val="ConsPlusNormal"/>
        <w:jc w:val="right"/>
        <w:outlineLvl w:val="1"/>
      </w:pPr>
      <w:r>
        <w:t>Приложение 3</w:t>
      </w:r>
    </w:p>
    <w:p w:rsidR="0007570E" w:rsidRDefault="0007570E">
      <w:pPr>
        <w:pStyle w:val="ConsPlusNormal"/>
        <w:jc w:val="right"/>
      </w:pPr>
      <w:r>
        <w:t>к Порядку предоставления субсидии</w:t>
      </w:r>
    </w:p>
    <w:p w:rsidR="0007570E" w:rsidRDefault="0007570E">
      <w:pPr>
        <w:pStyle w:val="ConsPlusNormal"/>
        <w:jc w:val="right"/>
      </w:pPr>
      <w:r>
        <w:t>на возмещение недополученных доходов</w:t>
      </w:r>
    </w:p>
    <w:p w:rsidR="0007570E" w:rsidRDefault="0007570E">
      <w:pPr>
        <w:pStyle w:val="ConsPlusNormal"/>
        <w:jc w:val="right"/>
      </w:pPr>
      <w:r>
        <w:t>юридическим лицам, индивидуальным</w:t>
      </w:r>
    </w:p>
    <w:p w:rsidR="0007570E" w:rsidRDefault="0007570E">
      <w:pPr>
        <w:pStyle w:val="ConsPlusNormal"/>
        <w:jc w:val="right"/>
      </w:pPr>
      <w:r>
        <w:t>предпринимателям, оказывающим услуги</w:t>
      </w:r>
    </w:p>
    <w:p w:rsidR="0007570E" w:rsidRDefault="0007570E">
      <w:pPr>
        <w:pStyle w:val="ConsPlusNormal"/>
        <w:jc w:val="right"/>
      </w:pPr>
      <w:r>
        <w:lastRenderedPageBreak/>
        <w:t>по отоплению в интересах населения,</w:t>
      </w:r>
    </w:p>
    <w:p w:rsidR="0007570E" w:rsidRDefault="0007570E">
      <w:pPr>
        <w:pStyle w:val="ConsPlusNormal"/>
        <w:jc w:val="right"/>
      </w:pPr>
      <w:r>
        <w:t>проживающего в городских поселениях</w:t>
      </w:r>
    </w:p>
    <w:p w:rsidR="0007570E" w:rsidRDefault="0007570E">
      <w:pPr>
        <w:pStyle w:val="ConsPlusNormal"/>
        <w:jc w:val="right"/>
      </w:pPr>
      <w:r>
        <w:t>Ненецкого автономного округа,</w:t>
      </w:r>
    </w:p>
    <w:p w:rsidR="0007570E" w:rsidRDefault="0007570E">
      <w:pPr>
        <w:pStyle w:val="ConsPlusNormal"/>
        <w:jc w:val="right"/>
      </w:pPr>
      <w:r>
        <w:t>утвержденному постановлением администрации</w:t>
      </w:r>
    </w:p>
    <w:p w:rsidR="0007570E" w:rsidRDefault="0007570E">
      <w:pPr>
        <w:pStyle w:val="ConsPlusNormal"/>
        <w:jc w:val="right"/>
      </w:pPr>
      <w:r>
        <w:t>Ненецкого автономного округа</w:t>
      </w:r>
    </w:p>
    <w:p w:rsidR="0007570E" w:rsidRDefault="0007570E">
      <w:pPr>
        <w:pStyle w:val="ConsPlusNormal"/>
        <w:jc w:val="right"/>
      </w:pPr>
      <w:r>
        <w:t>от 24.04.2015 N 138-п</w:t>
      </w:r>
    </w:p>
    <w:p w:rsidR="0007570E" w:rsidRDefault="0007570E">
      <w:pPr>
        <w:pStyle w:val="ConsPlusNormal"/>
        <w:jc w:val="both"/>
      </w:pPr>
    </w:p>
    <w:p w:rsidR="0007570E" w:rsidRDefault="0007570E">
      <w:pPr>
        <w:pStyle w:val="ConsPlusNormal"/>
        <w:jc w:val="center"/>
      </w:pPr>
      <w:bookmarkStart w:id="11" w:name="P234"/>
      <w:bookmarkEnd w:id="11"/>
      <w:r>
        <w:t>Расчет</w:t>
      </w:r>
    </w:p>
    <w:p w:rsidR="0007570E" w:rsidRDefault="0007570E">
      <w:pPr>
        <w:pStyle w:val="ConsPlusNormal"/>
        <w:jc w:val="center"/>
      </w:pPr>
      <w:r>
        <w:t>суммы субсидии за отопление</w:t>
      </w:r>
    </w:p>
    <w:p w:rsidR="0007570E" w:rsidRDefault="0007570E">
      <w:pPr>
        <w:pStyle w:val="ConsPlusNormal"/>
        <w:jc w:val="both"/>
      </w:pPr>
    </w:p>
    <w:p w:rsidR="0007570E" w:rsidRDefault="0007570E">
      <w:pPr>
        <w:sectPr w:rsidR="0007570E" w:rsidSect="008C6E8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871"/>
        <w:gridCol w:w="1417"/>
        <w:gridCol w:w="1191"/>
        <w:gridCol w:w="1361"/>
        <w:gridCol w:w="1191"/>
        <w:gridCol w:w="1191"/>
      </w:tblGrid>
      <w:tr w:rsidR="0007570E">
        <w:tc>
          <w:tcPr>
            <w:tcW w:w="1417" w:type="dxa"/>
          </w:tcPr>
          <w:p w:rsidR="0007570E" w:rsidRDefault="0007570E">
            <w:pPr>
              <w:pStyle w:val="ConsPlusNormal"/>
              <w:jc w:val="center"/>
            </w:pPr>
            <w:r>
              <w:lastRenderedPageBreak/>
              <w:t>Ресурсоснабжающая организация</w:t>
            </w:r>
          </w:p>
        </w:tc>
        <w:tc>
          <w:tcPr>
            <w:tcW w:w="1871" w:type="dxa"/>
          </w:tcPr>
          <w:p w:rsidR="0007570E" w:rsidRDefault="0007570E">
            <w:pPr>
              <w:pStyle w:val="ConsPlusNormal"/>
              <w:jc w:val="center"/>
            </w:pPr>
            <w:r>
              <w:t>Адрес многоквартирного дома</w:t>
            </w:r>
          </w:p>
        </w:tc>
        <w:tc>
          <w:tcPr>
            <w:tcW w:w="1417" w:type="dxa"/>
          </w:tcPr>
          <w:p w:rsidR="0007570E" w:rsidRDefault="0007570E">
            <w:pPr>
              <w:pStyle w:val="ConsPlusNormal"/>
              <w:jc w:val="center"/>
            </w:pPr>
            <w:r>
              <w:t>Общая площадь жилых помещений, кв. м</w:t>
            </w:r>
          </w:p>
        </w:tc>
        <w:tc>
          <w:tcPr>
            <w:tcW w:w="1191" w:type="dxa"/>
          </w:tcPr>
          <w:p w:rsidR="0007570E" w:rsidRDefault="0007570E">
            <w:pPr>
              <w:pStyle w:val="ConsPlusNormal"/>
              <w:jc w:val="center"/>
            </w:pPr>
            <w:r>
              <w:t>Установленный норматив, Гкал на 1 кв. м</w:t>
            </w:r>
          </w:p>
        </w:tc>
        <w:tc>
          <w:tcPr>
            <w:tcW w:w="1361" w:type="dxa"/>
          </w:tcPr>
          <w:p w:rsidR="0007570E" w:rsidRDefault="0007570E">
            <w:pPr>
              <w:pStyle w:val="ConsPlusNormal"/>
              <w:jc w:val="center"/>
            </w:pPr>
            <w:r>
              <w:t>Количество тепловой энергии, Гкал</w:t>
            </w:r>
          </w:p>
        </w:tc>
        <w:tc>
          <w:tcPr>
            <w:tcW w:w="1191" w:type="dxa"/>
          </w:tcPr>
          <w:p w:rsidR="0007570E" w:rsidRDefault="0007570E">
            <w:pPr>
              <w:pStyle w:val="ConsPlusNormal"/>
              <w:jc w:val="center"/>
            </w:pPr>
            <w:r>
              <w:t>Размер субсидии, рублей на 1 Гкал</w:t>
            </w:r>
          </w:p>
        </w:tc>
        <w:tc>
          <w:tcPr>
            <w:tcW w:w="1191" w:type="dxa"/>
          </w:tcPr>
          <w:p w:rsidR="0007570E" w:rsidRDefault="0007570E">
            <w:pPr>
              <w:pStyle w:val="ConsPlusNormal"/>
              <w:jc w:val="center"/>
            </w:pPr>
            <w:r>
              <w:t>Сумма субсидии, рублей</w:t>
            </w:r>
          </w:p>
        </w:tc>
      </w:tr>
      <w:tr w:rsidR="0007570E">
        <w:tc>
          <w:tcPr>
            <w:tcW w:w="1417" w:type="dxa"/>
          </w:tcPr>
          <w:p w:rsidR="0007570E" w:rsidRDefault="0007570E">
            <w:pPr>
              <w:pStyle w:val="ConsPlusNormal"/>
              <w:jc w:val="center"/>
            </w:pPr>
            <w:r>
              <w:t>1</w:t>
            </w:r>
          </w:p>
        </w:tc>
        <w:tc>
          <w:tcPr>
            <w:tcW w:w="1871" w:type="dxa"/>
          </w:tcPr>
          <w:p w:rsidR="0007570E" w:rsidRDefault="0007570E">
            <w:pPr>
              <w:pStyle w:val="ConsPlusNormal"/>
              <w:jc w:val="center"/>
            </w:pPr>
            <w:r>
              <w:t>2</w:t>
            </w:r>
          </w:p>
        </w:tc>
        <w:tc>
          <w:tcPr>
            <w:tcW w:w="1417" w:type="dxa"/>
          </w:tcPr>
          <w:p w:rsidR="0007570E" w:rsidRDefault="0007570E">
            <w:pPr>
              <w:pStyle w:val="ConsPlusNormal"/>
              <w:jc w:val="center"/>
            </w:pPr>
            <w:r>
              <w:t>3</w:t>
            </w:r>
          </w:p>
        </w:tc>
        <w:tc>
          <w:tcPr>
            <w:tcW w:w="1191" w:type="dxa"/>
          </w:tcPr>
          <w:p w:rsidR="0007570E" w:rsidRDefault="0007570E">
            <w:pPr>
              <w:pStyle w:val="ConsPlusNormal"/>
              <w:jc w:val="center"/>
            </w:pPr>
            <w:r>
              <w:t>4</w:t>
            </w:r>
          </w:p>
        </w:tc>
        <w:tc>
          <w:tcPr>
            <w:tcW w:w="1361" w:type="dxa"/>
          </w:tcPr>
          <w:p w:rsidR="0007570E" w:rsidRDefault="0007570E">
            <w:pPr>
              <w:pStyle w:val="ConsPlusNormal"/>
              <w:jc w:val="center"/>
            </w:pPr>
            <w:r>
              <w:t>5 = 3 x 4</w:t>
            </w:r>
          </w:p>
        </w:tc>
        <w:tc>
          <w:tcPr>
            <w:tcW w:w="1191" w:type="dxa"/>
          </w:tcPr>
          <w:p w:rsidR="0007570E" w:rsidRDefault="0007570E">
            <w:pPr>
              <w:pStyle w:val="ConsPlusNormal"/>
              <w:jc w:val="center"/>
            </w:pPr>
            <w:r>
              <w:t>6</w:t>
            </w:r>
          </w:p>
        </w:tc>
        <w:tc>
          <w:tcPr>
            <w:tcW w:w="1191" w:type="dxa"/>
          </w:tcPr>
          <w:p w:rsidR="0007570E" w:rsidRDefault="0007570E">
            <w:pPr>
              <w:pStyle w:val="ConsPlusNormal"/>
              <w:jc w:val="center"/>
            </w:pPr>
            <w:r>
              <w:t>7 = 5 x 6</w:t>
            </w:r>
          </w:p>
        </w:tc>
      </w:tr>
      <w:tr w:rsidR="0007570E">
        <w:tc>
          <w:tcPr>
            <w:tcW w:w="1417" w:type="dxa"/>
          </w:tcPr>
          <w:p w:rsidR="0007570E" w:rsidRDefault="0007570E">
            <w:pPr>
              <w:pStyle w:val="ConsPlusNormal"/>
            </w:pPr>
          </w:p>
        </w:tc>
        <w:tc>
          <w:tcPr>
            <w:tcW w:w="1871" w:type="dxa"/>
          </w:tcPr>
          <w:p w:rsidR="0007570E" w:rsidRDefault="0007570E">
            <w:pPr>
              <w:pStyle w:val="ConsPlusNormal"/>
            </w:pPr>
          </w:p>
        </w:tc>
        <w:tc>
          <w:tcPr>
            <w:tcW w:w="1417" w:type="dxa"/>
          </w:tcPr>
          <w:p w:rsidR="0007570E" w:rsidRDefault="0007570E">
            <w:pPr>
              <w:pStyle w:val="ConsPlusNormal"/>
            </w:pPr>
          </w:p>
        </w:tc>
        <w:tc>
          <w:tcPr>
            <w:tcW w:w="1191" w:type="dxa"/>
          </w:tcPr>
          <w:p w:rsidR="0007570E" w:rsidRDefault="0007570E">
            <w:pPr>
              <w:pStyle w:val="ConsPlusNormal"/>
            </w:pPr>
          </w:p>
        </w:tc>
        <w:tc>
          <w:tcPr>
            <w:tcW w:w="1361" w:type="dxa"/>
          </w:tcPr>
          <w:p w:rsidR="0007570E" w:rsidRDefault="0007570E">
            <w:pPr>
              <w:pStyle w:val="ConsPlusNormal"/>
            </w:pPr>
          </w:p>
        </w:tc>
        <w:tc>
          <w:tcPr>
            <w:tcW w:w="1191" w:type="dxa"/>
          </w:tcPr>
          <w:p w:rsidR="0007570E" w:rsidRDefault="0007570E">
            <w:pPr>
              <w:pStyle w:val="ConsPlusNormal"/>
            </w:pPr>
          </w:p>
        </w:tc>
        <w:tc>
          <w:tcPr>
            <w:tcW w:w="1191" w:type="dxa"/>
          </w:tcPr>
          <w:p w:rsidR="0007570E" w:rsidRDefault="0007570E">
            <w:pPr>
              <w:pStyle w:val="ConsPlusNormal"/>
            </w:pPr>
          </w:p>
        </w:tc>
      </w:tr>
      <w:tr w:rsidR="0007570E">
        <w:tc>
          <w:tcPr>
            <w:tcW w:w="1417" w:type="dxa"/>
          </w:tcPr>
          <w:p w:rsidR="0007570E" w:rsidRDefault="0007570E">
            <w:pPr>
              <w:pStyle w:val="ConsPlusNormal"/>
            </w:pPr>
          </w:p>
        </w:tc>
        <w:tc>
          <w:tcPr>
            <w:tcW w:w="1871" w:type="dxa"/>
          </w:tcPr>
          <w:p w:rsidR="0007570E" w:rsidRDefault="0007570E">
            <w:pPr>
              <w:pStyle w:val="ConsPlusNormal"/>
            </w:pPr>
          </w:p>
        </w:tc>
        <w:tc>
          <w:tcPr>
            <w:tcW w:w="1417" w:type="dxa"/>
          </w:tcPr>
          <w:p w:rsidR="0007570E" w:rsidRDefault="0007570E">
            <w:pPr>
              <w:pStyle w:val="ConsPlusNormal"/>
            </w:pPr>
          </w:p>
        </w:tc>
        <w:tc>
          <w:tcPr>
            <w:tcW w:w="1191" w:type="dxa"/>
          </w:tcPr>
          <w:p w:rsidR="0007570E" w:rsidRDefault="0007570E">
            <w:pPr>
              <w:pStyle w:val="ConsPlusNormal"/>
            </w:pPr>
          </w:p>
        </w:tc>
        <w:tc>
          <w:tcPr>
            <w:tcW w:w="1361" w:type="dxa"/>
          </w:tcPr>
          <w:p w:rsidR="0007570E" w:rsidRDefault="0007570E">
            <w:pPr>
              <w:pStyle w:val="ConsPlusNormal"/>
            </w:pPr>
          </w:p>
        </w:tc>
        <w:tc>
          <w:tcPr>
            <w:tcW w:w="1191" w:type="dxa"/>
          </w:tcPr>
          <w:p w:rsidR="0007570E" w:rsidRDefault="0007570E">
            <w:pPr>
              <w:pStyle w:val="ConsPlusNormal"/>
            </w:pPr>
          </w:p>
        </w:tc>
        <w:tc>
          <w:tcPr>
            <w:tcW w:w="1191" w:type="dxa"/>
          </w:tcPr>
          <w:p w:rsidR="0007570E" w:rsidRDefault="0007570E">
            <w:pPr>
              <w:pStyle w:val="ConsPlusNormal"/>
            </w:pPr>
          </w:p>
        </w:tc>
      </w:tr>
      <w:tr w:rsidR="0007570E">
        <w:tc>
          <w:tcPr>
            <w:tcW w:w="1417" w:type="dxa"/>
          </w:tcPr>
          <w:p w:rsidR="0007570E" w:rsidRDefault="0007570E">
            <w:pPr>
              <w:pStyle w:val="ConsPlusNormal"/>
            </w:pPr>
          </w:p>
        </w:tc>
        <w:tc>
          <w:tcPr>
            <w:tcW w:w="1871" w:type="dxa"/>
          </w:tcPr>
          <w:p w:rsidR="0007570E" w:rsidRDefault="0007570E">
            <w:pPr>
              <w:pStyle w:val="ConsPlusNormal"/>
            </w:pPr>
          </w:p>
        </w:tc>
        <w:tc>
          <w:tcPr>
            <w:tcW w:w="1417" w:type="dxa"/>
          </w:tcPr>
          <w:p w:rsidR="0007570E" w:rsidRDefault="0007570E">
            <w:pPr>
              <w:pStyle w:val="ConsPlusNormal"/>
            </w:pPr>
          </w:p>
        </w:tc>
        <w:tc>
          <w:tcPr>
            <w:tcW w:w="1191" w:type="dxa"/>
          </w:tcPr>
          <w:p w:rsidR="0007570E" w:rsidRDefault="0007570E">
            <w:pPr>
              <w:pStyle w:val="ConsPlusNormal"/>
            </w:pPr>
          </w:p>
        </w:tc>
        <w:tc>
          <w:tcPr>
            <w:tcW w:w="1361" w:type="dxa"/>
          </w:tcPr>
          <w:p w:rsidR="0007570E" w:rsidRDefault="0007570E">
            <w:pPr>
              <w:pStyle w:val="ConsPlusNormal"/>
            </w:pPr>
          </w:p>
        </w:tc>
        <w:tc>
          <w:tcPr>
            <w:tcW w:w="1191" w:type="dxa"/>
          </w:tcPr>
          <w:p w:rsidR="0007570E" w:rsidRDefault="0007570E">
            <w:pPr>
              <w:pStyle w:val="ConsPlusNormal"/>
            </w:pPr>
          </w:p>
        </w:tc>
        <w:tc>
          <w:tcPr>
            <w:tcW w:w="1191" w:type="dxa"/>
          </w:tcPr>
          <w:p w:rsidR="0007570E" w:rsidRDefault="0007570E">
            <w:pPr>
              <w:pStyle w:val="ConsPlusNormal"/>
            </w:pPr>
          </w:p>
        </w:tc>
      </w:tr>
    </w:tbl>
    <w:p w:rsidR="0007570E" w:rsidRDefault="0007570E">
      <w:pPr>
        <w:pStyle w:val="ConsPlusNormal"/>
        <w:jc w:val="both"/>
      </w:pPr>
    </w:p>
    <w:p w:rsidR="0007570E" w:rsidRDefault="0007570E">
      <w:pPr>
        <w:pStyle w:val="ConsPlusNormal"/>
        <w:jc w:val="both"/>
      </w:pPr>
    </w:p>
    <w:p w:rsidR="0007570E" w:rsidRDefault="0007570E">
      <w:pPr>
        <w:pStyle w:val="ConsPlusNormal"/>
        <w:pBdr>
          <w:top w:val="single" w:sz="6" w:space="0" w:color="auto"/>
        </w:pBdr>
        <w:spacing w:before="100" w:after="100"/>
        <w:jc w:val="both"/>
        <w:rPr>
          <w:sz w:val="2"/>
          <w:szCs w:val="2"/>
        </w:rPr>
      </w:pPr>
    </w:p>
    <w:p w:rsidR="00C145F9" w:rsidRDefault="00C145F9">
      <w:bookmarkStart w:id="12" w:name="_GoBack"/>
      <w:bookmarkEnd w:id="12"/>
    </w:p>
    <w:sectPr w:rsidR="00C145F9" w:rsidSect="00493A4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0E"/>
    <w:rsid w:val="0007570E"/>
    <w:rsid w:val="00C1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5D08-0236-41B5-8D54-86BE2F3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5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57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BCD1C1C254F6EAC732BC0FC60C7D13417F51B85FED6A0A42666515923D006777s5K" TargetMode="External"/><Relationship Id="rId18" Type="http://schemas.openxmlformats.org/officeDocument/2006/relationships/hyperlink" Target="consultantplus://offline/ref=66BCD1C1C254F6EAC732BC0FC60C7D13417F51B85EEC640A4D666515923D0067755A1E12C21C658E3208947AsBK" TargetMode="External"/><Relationship Id="rId26" Type="http://schemas.openxmlformats.org/officeDocument/2006/relationships/hyperlink" Target="consultantplus://offline/ref=66BCD1C1C254F6EAC732BC0FC60C7D13417F51B85EED6B0B4F666515923D0067755A1E12C21C658E3208947As9K" TargetMode="External"/><Relationship Id="rId39" Type="http://schemas.openxmlformats.org/officeDocument/2006/relationships/hyperlink" Target="consultantplus://offline/ref=66BCD1C1C254F6EAC732BC0FC60C7D13417F51B85FE5640D42666515923D0067755A1E12C21C658E3208947As7K" TargetMode="External"/><Relationship Id="rId21" Type="http://schemas.openxmlformats.org/officeDocument/2006/relationships/hyperlink" Target="consultantplus://offline/ref=66BCD1C1C254F6EAC732BC0FC60C7D13417F51B85FE46D0B4B666515923D0067755A1E12C21C658E3208917AsBK" TargetMode="External"/><Relationship Id="rId34" Type="http://schemas.openxmlformats.org/officeDocument/2006/relationships/hyperlink" Target="consultantplus://offline/ref=66BCD1C1C254F6EAC732BC0FC60C7D13417F51B85FE5640D42666515923D0067755A1E12C21C658E3208947As9K" TargetMode="External"/><Relationship Id="rId42" Type="http://schemas.openxmlformats.org/officeDocument/2006/relationships/fontTable" Target="fontTable.xml"/><Relationship Id="rId7" Type="http://schemas.openxmlformats.org/officeDocument/2006/relationships/hyperlink" Target="consultantplus://offline/ref=66BCD1C1C254F6EAC732BC0FC60C7D13417F51B85FE565084D666515923D0067755A1E12C21C658E3208947AsBK" TargetMode="External"/><Relationship Id="rId2" Type="http://schemas.openxmlformats.org/officeDocument/2006/relationships/settings" Target="settings.xml"/><Relationship Id="rId16" Type="http://schemas.openxmlformats.org/officeDocument/2006/relationships/hyperlink" Target="consultantplus://offline/ref=66BCD1C1C254F6EAC732BC0FC60C7D13417F51B85FE5640D42666515923D0067755A1E12C21C658E3208947AsBK" TargetMode="External"/><Relationship Id="rId20" Type="http://schemas.openxmlformats.org/officeDocument/2006/relationships/hyperlink" Target="consultantplus://offline/ref=66BCD1C1C254F6EAC732BC0FC60C7D13417F51B85FE46D0B4B666515923D0067755A1E12C21C658E3208917AsAK" TargetMode="External"/><Relationship Id="rId29" Type="http://schemas.openxmlformats.org/officeDocument/2006/relationships/hyperlink" Target="consultantplus://offline/ref=66BCD1C1C254F6EAC732BC0FC60C7D13417F51B85EED6B0B4F666515923D0067755A1E12C21C658E3208947As7K" TargetMode="External"/><Relationship Id="rId41" Type="http://schemas.openxmlformats.org/officeDocument/2006/relationships/hyperlink" Target="consultantplus://offline/ref=66BCD1C1C254F6EAC732BC0FC60C7D13417F51B85EEF6F0C4D666515923D0067755A1E12C21C658E320B917AsAK" TargetMode="External"/><Relationship Id="rId1" Type="http://schemas.openxmlformats.org/officeDocument/2006/relationships/styles" Target="styles.xml"/><Relationship Id="rId6" Type="http://schemas.openxmlformats.org/officeDocument/2006/relationships/hyperlink" Target="consultantplus://offline/ref=66BCD1C1C254F6EAC732BC0FC60C7D13417F51B85FE5640D42666515923D0067755A1E12C21C658E3208947AsBK" TargetMode="External"/><Relationship Id="rId11" Type="http://schemas.openxmlformats.org/officeDocument/2006/relationships/hyperlink" Target="consultantplus://offline/ref=66BCD1C1C254F6EAC732BC0FC60C7D13417F51B85EE96A0E4B666515923D0067755A1E12C21C658E3208947As7K" TargetMode="External"/><Relationship Id="rId24" Type="http://schemas.openxmlformats.org/officeDocument/2006/relationships/hyperlink" Target="consultantplus://offline/ref=66BCD1C1C254F6EAC732BC0FC60C7D13417F51B85EEF6F0C4D666515923D0067755A1E12C21C658E320B917AsAK" TargetMode="External"/><Relationship Id="rId32" Type="http://schemas.openxmlformats.org/officeDocument/2006/relationships/hyperlink" Target="consultantplus://offline/ref=66BCD1C1C254F6EAC732BC0FC60C7D13417F51B85FE46D0B4B666515923D0067755A1E12C21C658E3208927As8K" TargetMode="External"/><Relationship Id="rId37" Type="http://schemas.openxmlformats.org/officeDocument/2006/relationships/hyperlink" Target="consultantplus://offline/ref=66BCD1C1C254F6EAC732BC0FC60C7D13417F51B85FE46D0B4B666515923D0067755A1E12C21C658E3208927As6K" TargetMode="External"/><Relationship Id="rId40" Type="http://schemas.openxmlformats.org/officeDocument/2006/relationships/hyperlink" Target="consultantplus://offline/ref=66BCD1C1C254F6EAC732BC0FC60C7D13417F51B85FE46E054D666515923D006777s5K" TargetMode="External"/><Relationship Id="rId5" Type="http://schemas.openxmlformats.org/officeDocument/2006/relationships/hyperlink" Target="consultantplus://offline/ref=66BCD1C1C254F6EAC732BC0FC60C7D13417F51B85FE46D0B4B666515923D0067755A1E12C21C658E3208917AsFK" TargetMode="External"/><Relationship Id="rId15" Type="http://schemas.openxmlformats.org/officeDocument/2006/relationships/hyperlink" Target="consultantplus://offline/ref=66BCD1C1C254F6EAC732BC0FC60C7D13417F51B85FE46D0B4B666515923D0067755A1E12C21C658E3208917AsDK" TargetMode="External"/><Relationship Id="rId23" Type="http://schemas.openxmlformats.org/officeDocument/2006/relationships/hyperlink" Target="consultantplus://offline/ref=66BCD1C1C254F6EAC732BC0FC60C7D13417F51B85FE565084D666515923D0067755A1E12C21C658E3208947As8K" TargetMode="External"/><Relationship Id="rId28" Type="http://schemas.openxmlformats.org/officeDocument/2006/relationships/hyperlink" Target="consultantplus://offline/ref=66BCD1C1C254F6EAC732BC0FC60C7D13417F51B85FE46D0B4B666515923D0067755A1E12C21C658E3208927AsEK" TargetMode="External"/><Relationship Id="rId36" Type="http://schemas.openxmlformats.org/officeDocument/2006/relationships/hyperlink" Target="consultantplus://offline/ref=66BCD1C1C254F6EAC732BC0FC60C7D13417F51B85FE565084D666515923D0067755A1E12C21C658E3208957AsAK" TargetMode="External"/><Relationship Id="rId10" Type="http://schemas.openxmlformats.org/officeDocument/2006/relationships/hyperlink" Target="consultantplus://offline/ref=66BCD1C1C254F6EAC732A202D0602A1F41740BB454EF675A16393E48C5340A30321547508612678773sBK" TargetMode="External"/><Relationship Id="rId19" Type="http://schemas.openxmlformats.org/officeDocument/2006/relationships/hyperlink" Target="consultantplus://offline/ref=66BCD1C1C254F6EAC732BC0FC60C7D13417F51B85EED6B0B4F666515923D0067755A1E12C21C658E3208947AsBK" TargetMode="External"/><Relationship Id="rId31" Type="http://schemas.openxmlformats.org/officeDocument/2006/relationships/hyperlink" Target="consultantplus://offline/ref=66BCD1C1C254F6EAC732BC0FC60C7D13417F51B85FE565084D666515923D0067755A1E12C21C658E3208957As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BCD1C1C254F6EAC732BC0FC60C7D13417F51B85EED6B0B4F666515923D0067755A1E12C21C658E3208947AsBK" TargetMode="External"/><Relationship Id="rId14" Type="http://schemas.openxmlformats.org/officeDocument/2006/relationships/hyperlink" Target="consultantplus://offline/ref=66BCD1C1C254F6EAC732BC0FC60C7D13417F51B85FED6A084A666515923D006777s5K" TargetMode="External"/><Relationship Id="rId22" Type="http://schemas.openxmlformats.org/officeDocument/2006/relationships/hyperlink" Target="consultantplus://offline/ref=66BCD1C1C254F6EAC732BC0FC60C7D13417F51B85FE46D0B4B666515923D0067755A1E12C21C658E3208917As8K" TargetMode="External"/><Relationship Id="rId27" Type="http://schemas.openxmlformats.org/officeDocument/2006/relationships/hyperlink" Target="consultantplus://offline/ref=66BCD1C1C254F6EAC732BC0FC60C7D13417F51B85EED6B0B4F666515923D0067755A1E12C21C658E3208947As6K" TargetMode="External"/><Relationship Id="rId30" Type="http://schemas.openxmlformats.org/officeDocument/2006/relationships/hyperlink" Target="consultantplus://offline/ref=66BCD1C1C254F6EAC732BC0FC60C7D13417F51B85FE565084D666515923D0067755A1E12C21C658E3208947As7K" TargetMode="External"/><Relationship Id="rId35" Type="http://schemas.openxmlformats.org/officeDocument/2006/relationships/hyperlink" Target="consultantplus://offline/ref=66BCD1C1C254F6EAC732BC0FC60C7D13417F51B85FE565084D666515923D0067755A1E12C21C658E3208957AsCK" TargetMode="External"/><Relationship Id="rId43" Type="http://schemas.openxmlformats.org/officeDocument/2006/relationships/theme" Target="theme/theme1.xml"/><Relationship Id="rId8" Type="http://schemas.openxmlformats.org/officeDocument/2006/relationships/hyperlink" Target="consultantplus://offline/ref=66BCD1C1C254F6EAC732BC0FC60C7D13417F51B85EEC640A4D666515923D0067755A1E12C21C658E3208947AsBK" TargetMode="External"/><Relationship Id="rId3" Type="http://schemas.openxmlformats.org/officeDocument/2006/relationships/webSettings" Target="webSettings.xml"/><Relationship Id="rId12" Type="http://schemas.openxmlformats.org/officeDocument/2006/relationships/hyperlink" Target="consultantplus://offline/ref=66BCD1C1C254F6EAC732BC0FC60C7D13417F51B85FE46D0B4B666515923D0067755A1E12C21C658E3208917AsCK" TargetMode="External"/><Relationship Id="rId17" Type="http://schemas.openxmlformats.org/officeDocument/2006/relationships/hyperlink" Target="consultantplus://offline/ref=66BCD1C1C254F6EAC732BC0FC60C7D13417F51B85FE565084D666515923D0067755A1E12C21C658E3208947AsBK" TargetMode="External"/><Relationship Id="rId25" Type="http://schemas.openxmlformats.org/officeDocument/2006/relationships/hyperlink" Target="consultantplus://offline/ref=66BCD1C1C254F6EAC732BC0FC60C7D13417F51B85FE5640D42666515923D0067755A1E12C21C658E3208947As8K" TargetMode="External"/><Relationship Id="rId33" Type="http://schemas.openxmlformats.org/officeDocument/2006/relationships/hyperlink" Target="consultantplus://offline/ref=66BCD1C1C254F6EAC732BC0FC60C7D13417F51B85FE46D0B4B666515923D0067755A1E12C21C658E3208927As9K" TargetMode="External"/><Relationship Id="rId38" Type="http://schemas.openxmlformats.org/officeDocument/2006/relationships/hyperlink" Target="consultantplus://offline/ref=66BCD1C1C254F6EAC732BC0FC60C7D13417F51B85EEC640A4D666515923D0067755A1E12C21C658E3208947A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3438</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Надежда Владимировна</dc:creator>
  <cp:keywords/>
  <dc:description/>
  <cp:lastModifiedBy>Смирнова Надежда Владимировна</cp:lastModifiedBy>
  <cp:revision>1</cp:revision>
  <dcterms:created xsi:type="dcterms:W3CDTF">2018-08-13T10:44:00Z</dcterms:created>
  <dcterms:modified xsi:type="dcterms:W3CDTF">2018-08-13T10:45:00Z</dcterms:modified>
</cp:coreProperties>
</file>