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EE" w:rsidRPr="000504BF" w:rsidRDefault="00112BEE" w:rsidP="00112BEE">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0504BF">
        <w:rPr>
          <w:rFonts w:ascii="Times New Roman" w:hAnsi="Times New Roman" w:cs="Times New Roman"/>
          <w:b/>
          <w:sz w:val="24"/>
          <w:szCs w:val="24"/>
        </w:rPr>
        <w:t>Сводный отчет</w:t>
      </w:r>
    </w:p>
    <w:p w:rsidR="00112BEE" w:rsidRPr="000504BF" w:rsidRDefault="00112BEE" w:rsidP="00112BEE">
      <w:pPr>
        <w:autoSpaceDE w:val="0"/>
        <w:autoSpaceDN w:val="0"/>
        <w:adjustRightInd w:val="0"/>
        <w:spacing w:after="0" w:line="240" w:lineRule="auto"/>
        <w:jc w:val="center"/>
        <w:rPr>
          <w:rFonts w:ascii="Times New Roman" w:hAnsi="Times New Roman" w:cs="Times New Roman"/>
          <w:b/>
          <w:sz w:val="24"/>
          <w:szCs w:val="24"/>
        </w:rPr>
      </w:pPr>
      <w:r w:rsidRPr="000504BF">
        <w:rPr>
          <w:rFonts w:ascii="Times New Roman" w:hAnsi="Times New Roman" w:cs="Times New Roman"/>
          <w:b/>
          <w:sz w:val="24"/>
          <w:szCs w:val="24"/>
        </w:rPr>
        <w:t>о результатах проведения</w:t>
      </w:r>
    </w:p>
    <w:p w:rsidR="00112BEE" w:rsidRPr="000504BF" w:rsidRDefault="00112BEE" w:rsidP="00112BEE">
      <w:pPr>
        <w:autoSpaceDE w:val="0"/>
        <w:autoSpaceDN w:val="0"/>
        <w:adjustRightInd w:val="0"/>
        <w:spacing w:after="0" w:line="240" w:lineRule="auto"/>
        <w:jc w:val="center"/>
        <w:rPr>
          <w:rFonts w:ascii="Times New Roman" w:hAnsi="Times New Roman" w:cs="Times New Roman"/>
          <w:b/>
          <w:sz w:val="24"/>
          <w:szCs w:val="24"/>
        </w:rPr>
      </w:pPr>
      <w:r w:rsidRPr="000504BF">
        <w:rPr>
          <w:rFonts w:ascii="Times New Roman" w:hAnsi="Times New Roman" w:cs="Times New Roman"/>
          <w:b/>
          <w:sz w:val="24"/>
          <w:szCs w:val="24"/>
        </w:rPr>
        <w:t>оценки регулирующего воздействия</w:t>
      </w:r>
    </w:p>
    <w:p w:rsidR="00112BEE" w:rsidRPr="000504BF" w:rsidRDefault="00112BEE" w:rsidP="00112BEE">
      <w:pPr>
        <w:autoSpaceDE w:val="0"/>
        <w:autoSpaceDN w:val="0"/>
        <w:adjustRightInd w:val="0"/>
        <w:spacing w:after="0" w:line="240" w:lineRule="auto"/>
        <w:jc w:val="both"/>
        <w:outlineLvl w:val="0"/>
        <w:rPr>
          <w:rFonts w:ascii="Times New Roman" w:hAnsi="Times New Roman" w:cs="Times New Roman"/>
          <w:sz w:val="24"/>
          <w:szCs w:val="24"/>
        </w:rPr>
      </w:pPr>
    </w:p>
    <w:p w:rsidR="00112BEE" w:rsidRPr="000504BF" w:rsidRDefault="00112BEE" w:rsidP="00BB0E28">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 Общая информация</w:t>
      </w:r>
    </w:p>
    <w:p w:rsidR="00112BEE" w:rsidRPr="000504BF" w:rsidRDefault="00112BEE" w:rsidP="00DB02BE">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1.1</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Разработчик проекта: </w:t>
      </w:r>
      <w:r w:rsidRPr="000504BF">
        <w:rPr>
          <w:rFonts w:ascii="Times New Roman" w:hAnsi="Times New Roman" w:cs="Times New Roman"/>
          <w:sz w:val="24"/>
          <w:szCs w:val="24"/>
        </w:rPr>
        <w:t>Управление имущественных и земельных отношений Ненецкого автономного округа</w:t>
      </w:r>
      <w:r w:rsidR="00DB02BE" w:rsidRPr="000504BF">
        <w:rPr>
          <w:rFonts w:ascii="Times New Roman" w:hAnsi="Times New Roman" w:cs="Times New Roman"/>
          <w:sz w:val="24"/>
          <w:szCs w:val="24"/>
        </w:rPr>
        <w:t>.</w:t>
      </w:r>
    </w:p>
    <w:p w:rsidR="003B3B52" w:rsidRPr="003B3B52" w:rsidRDefault="00112BEE" w:rsidP="003B3B52">
      <w:pPr>
        <w:autoSpaceDE w:val="0"/>
        <w:autoSpaceDN w:val="0"/>
        <w:adjustRightInd w:val="0"/>
        <w:spacing w:after="0" w:line="240" w:lineRule="auto"/>
        <w:ind w:firstLine="709"/>
        <w:jc w:val="both"/>
        <w:rPr>
          <w:rFonts w:ascii="Times New Roman" w:hAnsi="Times New Roman" w:cs="Times New Roman"/>
          <w:bCs/>
          <w:sz w:val="24"/>
          <w:szCs w:val="24"/>
        </w:rPr>
      </w:pPr>
      <w:r w:rsidRPr="000504BF">
        <w:rPr>
          <w:rFonts w:ascii="Times New Roman" w:hAnsi="Times New Roman" w:cs="Times New Roman"/>
          <w:b/>
          <w:sz w:val="24"/>
          <w:szCs w:val="24"/>
        </w:rPr>
        <w:t>1.2</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Вид и наименование проекта:</w:t>
      </w:r>
      <w:r w:rsidR="00EB1D53" w:rsidRPr="000504BF">
        <w:rPr>
          <w:rFonts w:ascii="Times New Roman" w:hAnsi="Times New Roman" w:cs="Times New Roman"/>
          <w:sz w:val="24"/>
          <w:szCs w:val="24"/>
        </w:rPr>
        <w:t xml:space="preserve"> </w:t>
      </w:r>
      <w:r w:rsidR="003B3B52">
        <w:rPr>
          <w:rFonts w:ascii="Times New Roman" w:hAnsi="Times New Roman" w:cs="Times New Roman"/>
          <w:sz w:val="24"/>
          <w:szCs w:val="24"/>
        </w:rPr>
        <w:t>закон</w:t>
      </w:r>
      <w:r w:rsidR="003B3B52" w:rsidRPr="003B3B52">
        <w:rPr>
          <w:rFonts w:ascii="Times New Roman" w:hAnsi="Times New Roman" w:cs="Times New Roman"/>
          <w:sz w:val="24"/>
          <w:szCs w:val="24"/>
        </w:rPr>
        <w:t xml:space="preserve"> Ненецкого автономного округа </w:t>
      </w:r>
      <w:r w:rsidR="003B3B52">
        <w:rPr>
          <w:rFonts w:ascii="Times New Roman" w:hAnsi="Times New Roman" w:cs="Times New Roman"/>
          <w:sz w:val="24"/>
          <w:szCs w:val="24"/>
        </w:rPr>
        <w:br/>
      </w:r>
      <w:r w:rsidR="003B3B52" w:rsidRPr="003B3B52">
        <w:rPr>
          <w:rFonts w:ascii="Times New Roman" w:hAnsi="Times New Roman" w:cs="Times New Roman"/>
          <w:sz w:val="24"/>
          <w:szCs w:val="24"/>
        </w:rPr>
        <w:t>«</w:t>
      </w:r>
      <w:r w:rsidR="003B3B52" w:rsidRPr="003B3B52">
        <w:rPr>
          <w:rFonts w:ascii="Times New Roman" w:hAnsi="Times New Roman" w:cs="Times New Roman"/>
          <w:bCs/>
          <w:sz w:val="24"/>
          <w:szCs w:val="24"/>
        </w:rPr>
        <w:t>О внесении изменений в закон Ненецкого автономного округа «О приватизации государственного имущества Ненецкого автономного округа».</w:t>
      </w:r>
    </w:p>
    <w:p w:rsidR="000D3380" w:rsidRPr="000504BF" w:rsidRDefault="00A156FF" w:rsidP="000D3380">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1.3</w:t>
      </w:r>
      <w:r w:rsidR="009300D8" w:rsidRPr="000504BF">
        <w:rPr>
          <w:rFonts w:ascii="Times New Roman" w:hAnsi="Times New Roman" w:cs="Times New Roman"/>
          <w:b/>
          <w:sz w:val="24"/>
          <w:szCs w:val="24"/>
        </w:rPr>
        <w:t>.</w:t>
      </w:r>
      <w:r w:rsidR="00BB0E28" w:rsidRPr="000504BF">
        <w:rPr>
          <w:rFonts w:ascii="Times New Roman" w:hAnsi="Times New Roman" w:cs="Times New Roman"/>
          <w:b/>
          <w:sz w:val="24"/>
          <w:szCs w:val="24"/>
        </w:rPr>
        <w:t xml:space="preserve"> Степень регулирующего воздействия проекта нормативного правового акта</w:t>
      </w:r>
      <w:hyperlink w:anchor="Par346" w:history="1"/>
      <w:r w:rsidR="00BB0E28" w:rsidRPr="000504BF">
        <w:rPr>
          <w:rFonts w:ascii="Times New Roman" w:hAnsi="Times New Roman" w:cs="Times New Roman"/>
          <w:b/>
          <w:sz w:val="24"/>
          <w:szCs w:val="24"/>
        </w:rPr>
        <w:t xml:space="preserve">: </w:t>
      </w:r>
      <w:r w:rsidR="00DE1E4A" w:rsidRPr="000504BF">
        <w:rPr>
          <w:rFonts w:ascii="Times New Roman" w:hAnsi="Times New Roman" w:cs="Times New Roman"/>
          <w:sz w:val="24"/>
          <w:szCs w:val="24"/>
        </w:rPr>
        <w:t>средняя</w:t>
      </w:r>
      <w:r w:rsidR="001B123B" w:rsidRPr="000504BF">
        <w:rPr>
          <w:rFonts w:ascii="Times New Roman" w:hAnsi="Times New Roman" w:cs="Times New Roman"/>
          <w:sz w:val="24"/>
          <w:szCs w:val="24"/>
        </w:rPr>
        <w:t>.</w:t>
      </w:r>
    </w:p>
    <w:p w:rsidR="005F05E7" w:rsidRPr="002838AA" w:rsidRDefault="00112BEE" w:rsidP="002838AA">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1.4</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w:t>
      </w:r>
      <w:r w:rsidR="000D3380" w:rsidRPr="000504BF">
        <w:rPr>
          <w:rFonts w:ascii="Times New Roman" w:hAnsi="Times New Roman" w:cs="Times New Roman"/>
          <w:b/>
          <w:sz w:val="24"/>
          <w:szCs w:val="24"/>
        </w:rPr>
        <w:t xml:space="preserve">Краткое описание проблемы, на решение которой направлен предлагаемый </w:t>
      </w:r>
      <w:r w:rsidR="000D3380" w:rsidRPr="002838AA">
        <w:rPr>
          <w:rFonts w:ascii="Times New Roman" w:hAnsi="Times New Roman" w:cs="Times New Roman"/>
          <w:b/>
          <w:sz w:val="24"/>
          <w:szCs w:val="24"/>
        </w:rPr>
        <w:t xml:space="preserve">способ регулирования, оценка негативных эффектов, возникающих в связи с наличием рассматриваемой проблемы: </w:t>
      </w:r>
    </w:p>
    <w:p w:rsidR="002838AA" w:rsidRPr="002838AA" w:rsidRDefault="002838AA" w:rsidP="002838AA">
      <w:pPr>
        <w:widowControl w:val="0"/>
        <w:autoSpaceDE w:val="0"/>
        <w:autoSpaceDN w:val="0"/>
        <w:adjustRightInd w:val="0"/>
        <w:spacing w:after="0"/>
        <w:ind w:firstLine="709"/>
        <w:jc w:val="both"/>
        <w:rPr>
          <w:rFonts w:ascii="Times New Roman" w:hAnsi="Times New Roman" w:cs="Times New Roman"/>
          <w:sz w:val="24"/>
          <w:szCs w:val="24"/>
        </w:rPr>
      </w:pPr>
      <w:r w:rsidRPr="002838AA">
        <w:rPr>
          <w:rFonts w:ascii="Times New Roman" w:hAnsi="Times New Roman" w:cs="Times New Roman"/>
          <w:sz w:val="24"/>
          <w:szCs w:val="24"/>
        </w:rPr>
        <w:t xml:space="preserve">Частью 1 статьи 5 Федерального закона от 22.07.2008 № 159-ФЗ </w:t>
      </w:r>
      <w:r w:rsidRPr="002838AA">
        <w:rPr>
          <w:rFonts w:ascii="Times New Roman" w:hAnsi="Times New Roman" w:cs="Times New Roman"/>
          <w:sz w:val="24"/>
          <w:szCs w:val="24"/>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установлено, что оплата, осуществляется единовременно или в рассрочку посредством ежемесячных или ежеквартальных выплат в равных долях. Срок рассрочки оплаты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838AA" w:rsidRPr="002838AA" w:rsidRDefault="002838AA" w:rsidP="002838AA">
      <w:pPr>
        <w:widowControl w:val="0"/>
        <w:autoSpaceDE w:val="0"/>
        <w:autoSpaceDN w:val="0"/>
        <w:adjustRightInd w:val="0"/>
        <w:spacing w:after="0"/>
        <w:ind w:firstLine="709"/>
        <w:jc w:val="both"/>
        <w:rPr>
          <w:rFonts w:ascii="Times New Roman" w:hAnsi="Times New Roman" w:cs="Times New Roman"/>
          <w:sz w:val="24"/>
          <w:szCs w:val="24"/>
        </w:rPr>
      </w:pPr>
      <w:r w:rsidRPr="002838AA">
        <w:rPr>
          <w:rFonts w:ascii="Times New Roman" w:hAnsi="Times New Roman" w:cs="Times New Roman"/>
          <w:sz w:val="24"/>
          <w:szCs w:val="24"/>
        </w:rPr>
        <w:t>Законопроектом предлагается внести в закон Ненецкого автономного округа от 21.06.2007 № 76-оз «О приватизации государственного имущества Ненецкого автономного округа» изменение, дополнив статью 10 закона частью предусматривающей, что для целей, предусмотренных статьями 3 и 5 Федерального закона от 22 июля 2008 года № 159-ФЗ «Об особенностях отчуждения недвижимого имущества, находящегося в государ</w:t>
      </w:r>
      <w:r w:rsidRPr="002838AA">
        <w:rPr>
          <w:rFonts w:ascii="Times New Roman" w:hAnsi="Times New Roman" w:cs="Times New Roman"/>
          <w:sz w:val="24"/>
          <w:szCs w:val="24"/>
        </w:rPr>
        <w:lastRenderedPageBreak/>
        <w:t>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предельный срок рассрочки оплаты приобретаемого субъектами малого и среднего предпринимательства арендуемого ими недвижимого государственного имущества при реализации преимущественного права на приобретение такого имущества составляет десять лет.</w:t>
      </w:r>
    </w:p>
    <w:p w:rsidR="00DB02BE" w:rsidRPr="002838AA" w:rsidRDefault="00112BEE" w:rsidP="002838AA">
      <w:pPr>
        <w:autoSpaceDE w:val="0"/>
        <w:autoSpaceDN w:val="0"/>
        <w:adjustRightInd w:val="0"/>
        <w:spacing w:after="0" w:line="240" w:lineRule="auto"/>
        <w:ind w:firstLine="709"/>
        <w:jc w:val="both"/>
        <w:rPr>
          <w:rFonts w:ascii="Times New Roman" w:hAnsi="Times New Roman" w:cs="Times New Roman"/>
          <w:b/>
          <w:sz w:val="24"/>
          <w:szCs w:val="24"/>
        </w:rPr>
      </w:pPr>
      <w:r w:rsidRPr="002838AA">
        <w:rPr>
          <w:rFonts w:ascii="Times New Roman" w:hAnsi="Times New Roman" w:cs="Times New Roman"/>
          <w:b/>
          <w:sz w:val="24"/>
          <w:szCs w:val="24"/>
        </w:rPr>
        <w:t>1.5</w:t>
      </w:r>
      <w:r w:rsidR="009300D8" w:rsidRPr="002838AA">
        <w:rPr>
          <w:rFonts w:ascii="Times New Roman" w:hAnsi="Times New Roman" w:cs="Times New Roman"/>
          <w:b/>
          <w:sz w:val="24"/>
          <w:szCs w:val="24"/>
        </w:rPr>
        <w:t>.</w:t>
      </w:r>
      <w:r w:rsidRPr="002838AA">
        <w:rPr>
          <w:rFonts w:ascii="Times New Roman" w:hAnsi="Times New Roman" w:cs="Times New Roman"/>
          <w:b/>
          <w:sz w:val="24"/>
          <w:szCs w:val="24"/>
        </w:rPr>
        <w:t xml:space="preserve"> </w:t>
      </w:r>
      <w:r w:rsidR="000D3380" w:rsidRPr="002838AA">
        <w:rPr>
          <w:rFonts w:ascii="Times New Roman" w:hAnsi="Times New Roman" w:cs="Times New Roman"/>
          <w:b/>
          <w:sz w:val="24"/>
          <w:szCs w:val="24"/>
        </w:rPr>
        <w:t xml:space="preserve">Краткое описание целей предлагаемого регулирования: </w:t>
      </w:r>
    </w:p>
    <w:p w:rsidR="008952F4" w:rsidRDefault="008952F4" w:rsidP="002838AA">
      <w:pPr>
        <w:tabs>
          <w:tab w:val="left" w:pos="1418"/>
          <w:tab w:val="left" w:pos="793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Ненецким автономным округом права, предусмотренного вышеприведенным Федеральным законом, по установлению с</w:t>
      </w:r>
      <w:r w:rsidRPr="008952F4">
        <w:rPr>
          <w:rFonts w:ascii="Times New Roman" w:eastAsia="Calibri" w:hAnsi="Times New Roman" w:cs="Times New Roman"/>
          <w:sz w:val="24"/>
          <w:szCs w:val="24"/>
        </w:rPr>
        <w:t>рок</w:t>
      </w:r>
      <w:r>
        <w:rPr>
          <w:rFonts w:ascii="Times New Roman" w:eastAsia="Calibri" w:hAnsi="Times New Roman" w:cs="Times New Roman"/>
          <w:sz w:val="24"/>
          <w:szCs w:val="24"/>
        </w:rPr>
        <w:t>а</w:t>
      </w:r>
      <w:r w:rsidRPr="008952F4">
        <w:rPr>
          <w:rFonts w:ascii="Times New Roman" w:eastAsia="Calibri" w:hAnsi="Times New Roman" w:cs="Times New Roman"/>
          <w:sz w:val="24"/>
          <w:szCs w:val="24"/>
        </w:rPr>
        <w:t xml:space="preserve"> рассрочки оплаты недвижимого имущества, находящегося в государственной собственности</w:t>
      </w:r>
      <w:r>
        <w:rPr>
          <w:rFonts w:ascii="Times New Roman" w:eastAsia="Calibri" w:hAnsi="Times New Roman" w:cs="Times New Roman"/>
          <w:sz w:val="24"/>
          <w:szCs w:val="24"/>
        </w:rPr>
        <w:t xml:space="preserve"> Ненецкого автономного округа</w:t>
      </w:r>
      <w:r w:rsidRPr="008952F4">
        <w:rPr>
          <w:rFonts w:ascii="Times New Roman" w:eastAsia="Calibri" w:hAnsi="Times New Roman" w:cs="Times New Roman"/>
          <w:sz w:val="24"/>
          <w:szCs w:val="24"/>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при реализации преимущественного права.</w:t>
      </w:r>
    </w:p>
    <w:p w:rsidR="00112BEE" w:rsidRPr="000504BF" w:rsidRDefault="009300D8" w:rsidP="000504BF">
      <w:pPr>
        <w:tabs>
          <w:tab w:val="left" w:pos="5846"/>
        </w:tabs>
        <w:autoSpaceDE w:val="0"/>
        <w:autoSpaceDN w:val="0"/>
        <w:adjustRightInd w:val="0"/>
        <w:spacing w:after="0" w:line="240" w:lineRule="auto"/>
        <w:ind w:firstLine="709"/>
        <w:jc w:val="both"/>
        <w:rPr>
          <w:rFonts w:ascii="Times New Roman" w:hAnsi="Times New Roman" w:cs="Times New Roman"/>
          <w:b/>
          <w:sz w:val="24"/>
          <w:szCs w:val="24"/>
        </w:rPr>
      </w:pPr>
      <w:r w:rsidRPr="00C45CA8">
        <w:rPr>
          <w:rFonts w:ascii="Times New Roman" w:hAnsi="Times New Roman" w:cs="Times New Roman"/>
          <w:b/>
          <w:sz w:val="24"/>
          <w:szCs w:val="24"/>
        </w:rPr>
        <w:t xml:space="preserve">1.6. </w:t>
      </w:r>
      <w:r w:rsidR="00112BEE" w:rsidRPr="00C45CA8">
        <w:rPr>
          <w:rFonts w:ascii="Times New Roman" w:hAnsi="Times New Roman" w:cs="Times New Roman"/>
          <w:b/>
          <w:sz w:val="24"/>
          <w:szCs w:val="24"/>
        </w:rPr>
        <w:t>Краткое описание содержания проекта:</w:t>
      </w:r>
      <w:r w:rsidR="00AC1A58" w:rsidRPr="000504BF">
        <w:rPr>
          <w:rFonts w:ascii="Times New Roman" w:hAnsi="Times New Roman" w:cs="Times New Roman"/>
          <w:b/>
          <w:sz w:val="24"/>
          <w:szCs w:val="24"/>
        </w:rPr>
        <w:tab/>
      </w:r>
    </w:p>
    <w:p w:rsidR="008952F4" w:rsidRDefault="008952F4" w:rsidP="000504BF">
      <w:pPr>
        <w:tabs>
          <w:tab w:val="right" w:pos="935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w:t>
      </w:r>
      <w:r w:rsidR="00C1070D" w:rsidRPr="002838AA">
        <w:rPr>
          <w:rFonts w:ascii="Times New Roman" w:hAnsi="Times New Roman" w:cs="Times New Roman"/>
          <w:sz w:val="24"/>
          <w:szCs w:val="24"/>
        </w:rPr>
        <w:t>срок</w:t>
      </w:r>
      <w:r>
        <w:rPr>
          <w:rFonts w:ascii="Times New Roman" w:hAnsi="Times New Roman" w:cs="Times New Roman"/>
          <w:sz w:val="24"/>
          <w:szCs w:val="24"/>
        </w:rPr>
        <w:t>а</w:t>
      </w:r>
      <w:r w:rsidR="00C1070D" w:rsidRPr="002838AA">
        <w:rPr>
          <w:rFonts w:ascii="Times New Roman" w:hAnsi="Times New Roman" w:cs="Times New Roman"/>
          <w:sz w:val="24"/>
          <w:szCs w:val="24"/>
        </w:rPr>
        <w:t xml:space="preserve"> рассрочки оплаты приобретаемо</w:t>
      </w:r>
      <w:r w:rsidR="00605F20">
        <w:rPr>
          <w:rFonts w:ascii="Times New Roman" w:hAnsi="Times New Roman" w:cs="Times New Roman"/>
          <w:sz w:val="24"/>
          <w:szCs w:val="24"/>
        </w:rPr>
        <w:t xml:space="preserve">го субъектами малого и среднего </w:t>
      </w:r>
      <w:r w:rsidR="00C1070D" w:rsidRPr="002838AA">
        <w:rPr>
          <w:rFonts w:ascii="Times New Roman" w:hAnsi="Times New Roman" w:cs="Times New Roman"/>
          <w:sz w:val="24"/>
          <w:szCs w:val="24"/>
        </w:rPr>
        <w:t>предпринимательства арендуемого ими недвижимого государственного имущества при реализации преимущественного права на приобретение такого имущества</w:t>
      </w:r>
      <w:r>
        <w:rPr>
          <w:rFonts w:ascii="Times New Roman" w:hAnsi="Times New Roman" w:cs="Times New Roman"/>
          <w:sz w:val="24"/>
          <w:szCs w:val="24"/>
        </w:rPr>
        <w:t>.</w:t>
      </w:r>
    </w:p>
    <w:p w:rsidR="00390B23" w:rsidRPr="000504BF" w:rsidRDefault="00112BEE" w:rsidP="000504BF">
      <w:pPr>
        <w:tabs>
          <w:tab w:val="right" w:pos="9354"/>
        </w:tabs>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1.7</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Срок, в течение которого принимались предложения в связи с размещением</w:t>
      </w:r>
      <w:r w:rsidR="002143E8" w:rsidRPr="000504BF">
        <w:rPr>
          <w:rFonts w:ascii="Times New Roman" w:hAnsi="Times New Roman" w:cs="Times New Roman"/>
          <w:b/>
          <w:sz w:val="24"/>
          <w:szCs w:val="24"/>
        </w:rPr>
        <w:t xml:space="preserve"> </w:t>
      </w:r>
      <w:r w:rsidRPr="000504BF">
        <w:rPr>
          <w:rFonts w:ascii="Times New Roman" w:hAnsi="Times New Roman" w:cs="Times New Roman"/>
          <w:b/>
          <w:sz w:val="24"/>
          <w:szCs w:val="24"/>
        </w:rPr>
        <w:t>уведомления о начале обсуждения идеи правового регулирования:</w:t>
      </w:r>
      <w:r w:rsidR="00390B23" w:rsidRPr="000504BF">
        <w:rPr>
          <w:rFonts w:ascii="Times New Roman" w:hAnsi="Times New Roman" w:cs="Times New Roman"/>
          <w:b/>
          <w:sz w:val="24"/>
          <w:szCs w:val="24"/>
        </w:rPr>
        <w:t xml:space="preserve"> </w:t>
      </w:r>
    </w:p>
    <w:p w:rsidR="00112BEE" w:rsidRPr="000504BF" w:rsidRDefault="00112BEE" w:rsidP="000504BF">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1.8</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Количество </w:t>
      </w:r>
      <w:r w:rsidR="0004010D" w:rsidRPr="000504BF">
        <w:rPr>
          <w:rFonts w:ascii="Times New Roman" w:hAnsi="Times New Roman" w:cs="Times New Roman"/>
          <w:b/>
          <w:sz w:val="24"/>
          <w:szCs w:val="24"/>
        </w:rPr>
        <w:t>предложений, полученных</w:t>
      </w:r>
      <w:r w:rsidRPr="000504BF">
        <w:rPr>
          <w:rFonts w:ascii="Times New Roman" w:hAnsi="Times New Roman" w:cs="Times New Roman"/>
          <w:b/>
          <w:sz w:val="24"/>
          <w:szCs w:val="24"/>
        </w:rPr>
        <w:t xml:space="preserve"> в связи с размещением уведомления о</w:t>
      </w:r>
      <w:r w:rsidR="002143E8" w:rsidRPr="000504BF">
        <w:rPr>
          <w:rFonts w:ascii="Times New Roman" w:hAnsi="Times New Roman" w:cs="Times New Roman"/>
          <w:b/>
          <w:sz w:val="24"/>
          <w:szCs w:val="24"/>
        </w:rPr>
        <w:t xml:space="preserve"> </w:t>
      </w:r>
      <w:r w:rsidRPr="000504BF">
        <w:rPr>
          <w:rFonts w:ascii="Times New Roman" w:hAnsi="Times New Roman" w:cs="Times New Roman"/>
          <w:b/>
          <w:sz w:val="24"/>
          <w:szCs w:val="24"/>
        </w:rPr>
        <w:t>начале обсуждения идеи правового регулирования:</w:t>
      </w:r>
    </w:p>
    <w:p w:rsidR="000E5172" w:rsidRPr="000504BF" w:rsidRDefault="00112BEE" w:rsidP="000504BF">
      <w:pPr>
        <w:autoSpaceDE w:val="0"/>
        <w:autoSpaceDN w:val="0"/>
        <w:adjustRightInd w:val="0"/>
        <w:spacing w:after="0" w:line="240" w:lineRule="auto"/>
        <w:ind w:firstLine="709"/>
        <w:jc w:val="both"/>
        <w:rPr>
          <w:rFonts w:ascii="Times New Roman" w:hAnsi="Times New Roman" w:cs="Times New Roman"/>
          <w:sz w:val="24"/>
          <w:szCs w:val="24"/>
        </w:rPr>
      </w:pPr>
      <w:r w:rsidRPr="000504BF">
        <w:rPr>
          <w:rFonts w:ascii="Times New Roman" w:hAnsi="Times New Roman" w:cs="Times New Roman"/>
          <w:b/>
          <w:sz w:val="24"/>
          <w:szCs w:val="24"/>
        </w:rPr>
        <w:t>1.9</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Полный электронный адрес размещения сводки предложений по результатам</w:t>
      </w:r>
      <w:r w:rsidR="002143E8" w:rsidRPr="000504BF">
        <w:rPr>
          <w:rFonts w:ascii="Times New Roman" w:hAnsi="Times New Roman" w:cs="Times New Roman"/>
          <w:b/>
          <w:sz w:val="24"/>
          <w:szCs w:val="24"/>
        </w:rPr>
        <w:t xml:space="preserve"> </w:t>
      </w:r>
      <w:r w:rsidRPr="000504BF">
        <w:rPr>
          <w:rFonts w:ascii="Times New Roman" w:hAnsi="Times New Roman" w:cs="Times New Roman"/>
          <w:b/>
          <w:sz w:val="24"/>
          <w:szCs w:val="24"/>
        </w:rPr>
        <w:t>обсуждения идеи:</w:t>
      </w:r>
      <w:r w:rsidR="002143E8" w:rsidRPr="000504BF">
        <w:rPr>
          <w:rFonts w:ascii="Times New Roman" w:hAnsi="Times New Roman" w:cs="Times New Roman"/>
          <w:sz w:val="24"/>
          <w:szCs w:val="24"/>
        </w:rPr>
        <w:t xml:space="preserve"> </w:t>
      </w:r>
      <w:r w:rsidR="000E5172" w:rsidRPr="000504BF">
        <w:rPr>
          <w:rFonts w:ascii="Times New Roman" w:hAnsi="Times New Roman" w:cs="Times New Roman"/>
          <w:sz w:val="24"/>
          <w:szCs w:val="24"/>
        </w:rPr>
        <w:t xml:space="preserve">http://dfei.adm-nao.ru/orv </w:t>
      </w:r>
      <w:r w:rsidR="00DB02BE" w:rsidRPr="000504BF">
        <w:rPr>
          <w:rFonts w:ascii="Times New Roman" w:hAnsi="Times New Roman" w:cs="Times New Roman"/>
          <w:sz w:val="24"/>
          <w:szCs w:val="24"/>
        </w:rPr>
        <w:t>.</w:t>
      </w:r>
    </w:p>
    <w:p w:rsidR="000E5172" w:rsidRPr="000504BF" w:rsidRDefault="00112BEE" w:rsidP="00DB02BE">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1.10</w:t>
      </w:r>
      <w:r w:rsidR="009300D8" w:rsidRPr="000504BF">
        <w:rPr>
          <w:rFonts w:ascii="Times New Roman" w:hAnsi="Times New Roman" w:cs="Times New Roman"/>
          <w:b/>
          <w:sz w:val="24"/>
          <w:szCs w:val="24"/>
        </w:rPr>
        <w:t>.</w:t>
      </w:r>
      <w:r w:rsidRPr="000504BF">
        <w:rPr>
          <w:rFonts w:ascii="Times New Roman" w:hAnsi="Times New Roman" w:cs="Times New Roman"/>
          <w:b/>
          <w:sz w:val="24"/>
          <w:szCs w:val="24"/>
        </w:rPr>
        <w:t xml:space="preserve"> </w:t>
      </w:r>
      <w:r w:rsidR="000D3380" w:rsidRPr="000504BF">
        <w:rPr>
          <w:rFonts w:ascii="Times New Roman" w:hAnsi="Times New Roman" w:cs="Times New Roman"/>
          <w:b/>
          <w:sz w:val="24"/>
          <w:szCs w:val="24"/>
        </w:rPr>
        <w:t>Контактная информация об исполнителе разработчика проекта:</w:t>
      </w:r>
      <w:r w:rsidR="00DB02BE" w:rsidRPr="000504BF">
        <w:rPr>
          <w:rFonts w:ascii="Times New Roman" w:hAnsi="Times New Roman" w:cs="Times New Roman"/>
          <w:b/>
          <w:sz w:val="24"/>
          <w:szCs w:val="24"/>
        </w:rPr>
        <w:t xml:space="preserve"> </w:t>
      </w:r>
      <w:r w:rsidR="000E5172" w:rsidRPr="000504BF">
        <w:rPr>
          <w:rFonts w:ascii="Times New Roman" w:hAnsi="Times New Roman" w:cs="Times New Roman"/>
          <w:sz w:val="24"/>
          <w:szCs w:val="24"/>
        </w:rPr>
        <w:t xml:space="preserve">начальник </w:t>
      </w:r>
      <w:r w:rsidR="00A86FA7" w:rsidRPr="000504BF">
        <w:rPr>
          <w:rFonts w:ascii="Times New Roman" w:hAnsi="Times New Roman" w:cs="Times New Roman"/>
          <w:sz w:val="24"/>
          <w:szCs w:val="24"/>
        </w:rPr>
        <w:t>сектор</w:t>
      </w:r>
      <w:r w:rsidR="000E5172" w:rsidRPr="000504BF">
        <w:rPr>
          <w:rFonts w:ascii="Times New Roman" w:hAnsi="Times New Roman" w:cs="Times New Roman"/>
          <w:sz w:val="24"/>
          <w:szCs w:val="24"/>
        </w:rPr>
        <w:t>а распоряжения государственным имуществом УИЗО НАО Юдина Виктория Вячеславовна</w:t>
      </w:r>
      <w:r w:rsidR="002A6DED" w:rsidRPr="000504BF">
        <w:rPr>
          <w:rFonts w:ascii="Times New Roman" w:hAnsi="Times New Roman" w:cs="Times New Roman"/>
          <w:sz w:val="24"/>
          <w:szCs w:val="24"/>
        </w:rPr>
        <w:t xml:space="preserve">, </w:t>
      </w:r>
      <w:r w:rsidR="000E5172" w:rsidRPr="000504BF">
        <w:rPr>
          <w:rFonts w:ascii="Times New Roman" w:hAnsi="Times New Roman" w:cs="Times New Roman"/>
          <w:sz w:val="24"/>
          <w:szCs w:val="24"/>
        </w:rPr>
        <w:t>тел.: (818-53) 2-</w:t>
      </w:r>
      <w:r w:rsidR="00EB1D53" w:rsidRPr="000504BF">
        <w:rPr>
          <w:rFonts w:ascii="Times New Roman" w:hAnsi="Times New Roman" w:cs="Times New Roman"/>
          <w:sz w:val="24"/>
          <w:szCs w:val="24"/>
        </w:rPr>
        <w:t>38-9</w:t>
      </w:r>
      <w:r w:rsidR="00DB02BE" w:rsidRPr="000504BF">
        <w:rPr>
          <w:rFonts w:ascii="Times New Roman" w:hAnsi="Times New Roman" w:cs="Times New Roman"/>
          <w:sz w:val="24"/>
          <w:szCs w:val="24"/>
        </w:rPr>
        <w:t>0</w:t>
      </w:r>
      <w:r w:rsidR="000E5172" w:rsidRPr="000504BF">
        <w:rPr>
          <w:rFonts w:ascii="Times New Roman" w:hAnsi="Times New Roman" w:cs="Times New Roman"/>
          <w:sz w:val="24"/>
          <w:szCs w:val="24"/>
        </w:rPr>
        <w:t xml:space="preserve">, </w:t>
      </w:r>
      <w:r w:rsidR="002A6DED" w:rsidRPr="000504BF">
        <w:rPr>
          <w:rFonts w:ascii="Times New Roman" w:hAnsi="Times New Roman" w:cs="Times New Roman"/>
          <w:sz w:val="24"/>
          <w:szCs w:val="24"/>
        </w:rPr>
        <w:t xml:space="preserve">электронный адрес: </w:t>
      </w:r>
      <w:r w:rsidR="000E5172" w:rsidRPr="000504BF">
        <w:rPr>
          <w:rFonts w:ascii="Times New Roman" w:hAnsi="Times New Roman" w:cs="Times New Roman"/>
          <w:sz w:val="24"/>
          <w:szCs w:val="24"/>
          <w:lang w:val="en-US"/>
        </w:rPr>
        <w:t>vyudina</w:t>
      </w:r>
      <w:r w:rsidR="000E5172" w:rsidRPr="000504BF">
        <w:rPr>
          <w:rFonts w:ascii="Times New Roman" w:hAnsi="Times New Roman" w:cs="Times New Roman"/>
          <w:sz w:val="24"/>
          <w:szCs w:val="24"/>
        </w:rPr>
        <w:t>@ogvnao.ru.</w:t>
      </w:r>
    </w:p>
    <w:p w:rsidR="00112BEE" w:rsidRPr="003B6CCA" w:rsidRDefault="0004010D" w:rsidP="00BB0E28">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 xml:space="preserve">2. </w:t>
      </w:r>
      <w:r w:rsidR="000D3380" w:rsidRPr="000504BF">
        <w:rPr>
          <w:rFonts w:ascii="Times New Roman" w:hAnsi="Times New Roman" w:cs="Times New Roman"/>
          <w:b/>
          <w:sz w:val="24"/>
          <w:szCs w:val="24"/>
        </w:rPr>
        <w:t xml:space="preserve">Детальное описание проблемы, целей и планируемых результатов </w:t>
      </w:r>
      <w:r w:rsidR="000D3380" w:rsidRPr="003B6CCA">
        <w:rPr>
          <w:rFonts w:ascii="Times New Roman" w:hAnsi="Times New Roman" w:cs="Times New Roman"/>
          <w:b/>
          <w:sz w:val="24"/>
          <w:szCs w:val="24"/>
        </w:rPr>
        <w:t>предлагаемого правового регулирования</w:t>
      </w:r>
    </w:p>
    <w:p w:rsidR="00112BEE" w:rsidRPr="003B6CCA" w:rsidRDefault="00112BEE" w:rsidP="00BB0E28">
      <w:pPr>
        <w:autoSpaceDE w:val="0"/>
        <w:autoSpaceDN w:val="0"/>
        <w:adjustRightInd w:val="0"/>
        <w:spacing w:after="0" w:line="240" w:lineRule="auto"/>
        <w:ind w:firstLine="709"/>
        <w:jc w:val="both"/>
        <w:rPr>
          <w:rFonts w:ascii="Times New Roman" w:hAnsi="Times New Roman" w:cs="Times New Roman"/>
          <w:b/>
          <w:sz w:val="24"/>
          <w:szCs w:val="24"/>
        </w:rPr>
      </w:pPr>
      <w:r w:rsidRPr="003B6CCA">
        <w:rPr>
          <w:rFonts w:ascii="Times New Roman" w:hAnsi="Times New Roman" w:cs="Times New Roman"/>
          <w:b/>
          <w:sz w:val="24"/>
          <w:szCs w:val="24"/>
        </w:rPr>
        <w:t>2.1. Формулировка проблемы:</w:t>
      </w:r>
    </w:p>
    <w:p w:rsidR="003F4EAD" w:rsidRPr="005F05E7" w:rsidRDefault="002838AA" w:rsidP="003F4EAD">
      <w:pPr>
        <w:pStyle w:val="ConsPlusNonformat"/>
        <w:ind w:firstLine="709"/>
        <w:jc w:val="both"/>
        <w:rPr>
          <w:rFonts w:ascii="Times New Roman" w:hAnsi="Times New Roman" w:cs="Times New Roman"/>
          <w:b/>
          <w:color w:val="FF0000"/>
          <w:sz w:val="24"/>
          <w:szCs w:val="24"/>
        </w:rPr>
      </w:pPr>
      <w:r>
        <w:rPr>
          <w:rFonts w:ascii="Times New Roman" w:hAnsi="Times New Roman" w:cs="Times New Roman"/>
          <w:sz w:val="24"/>
          <w:szCs w:val="24"/>
        </w:rPr>
        <w:t>С</w:t>
      </w:r>
      <w:r w:rsidR="003B6CCA" w:rsidRPr="003B6CCA">
        <w:rPr>
          <w:rFonts w:ascii="Times New Roman" w:hAnsi="Times New Roman" w:cs="Times New Roman"/>
          <w:sz w:val="24"/>
          <w:szCs w:val="24"/>
        </w:rPr>
        <w:t xml:space="preserve">нижение финансовой нагрузки для субъектов малого и среднего предпринимательства и организаций, образующих </w:t>
      </w:r>
      <w:r w:rsidR="003B6CCA" w:rsidRPr="005F05E7">
        <w:rPr>
          <w:rFonts w:ascii="Times New Roman" w:hAnsi="Times New Roman" w:cs="Times New Roman"/>
          <w:sz w:val="24"/>
          <w:szCs w:val="24"/>
        </w:rPr>
        <w:t>инфраструктуру поддержки субъектов малого и среднего предпринимательства</w:t>
      </w:r>
      <w:r w:rsidR="003B6CCA">
        <w:rPr>
          <w:rFonts w:ascii="Times New Roman" w:hAnsi="Times New Roman" w:cs="Times New Roman"/>
          <w:sz w:val="24"/>
          <w:szCs w:val="24"/>
        </w:rPr>
        <w:t>.</w:t>
      </w:r>
    </w:p>
    <w:p w:rsidR="00112BEE" w:rsidRPr="000504BF" w:rsidRDefault="00112BEE" w:rsidP="00BB0E28">
      <w:pPr>
        <w:autoSpaceDE w:val="0"/>
        <w:autoSpaceDN w:val="0"/>
        <w:adjustRightInd w:val="0"/>
        <w:spacing w:after="0" w:line="240" w:lineRule="auto"/>
        <w:ind w:firstLine="709"/>
        <w:jc w:val="both"/>
        <w:rPr>
          <w:rFonts w:ascii="Times New Roman" w:hAnsi="Times New Roman" w:cs="Times New Roman"/>
          <w:b/>
          <w:sz w:val="24"/>
          <w:szCs w:val="24"/>
        </w:rPr>
      </w:pPr>
      <w:r w:rsidRPr="000504BF">
        <w:rPr>
          <w:rFonts w:ascii="Times New Roman" w:hAnsi="Times New Roman" w:cs="Times New Roman"/>
          <w:b/>
          <w:sz w:val="24"/>
          <w:szCs w:val="24"/>
        </w:rPr>
        <w:t>2.2. Информация о возникновении, выявлении проблемы и мерах, принятых ранее</w:t>
      </w:r>
      <w:r w:rsidR="002143E8" w:rsidRPr="000504BF">
        <w:rPr>
          <w:rFonts w:ascii="Times New Roman" w:hAnsi="Times New Roman" w:cs="Times New Roman"/>
          <w:b/>
          <w:sz w:val="24"/>
          <w:szCs w:val="24"/>
        </w:rPr>
        <w:t xml:space="preserve"> </w:t>
      </w:r>
      <w:r w:rsidRPr="000504BF">
        <w:rPr>
          <w:rFonts w:ascii="Times New Roman" w:hAnsi="Times New Roman" w:cs="Times New Roman"/>
          <w:b/>
          <w:sz w:val="24"/>
          <w:szCs w:val="24"/>
        </w:rPr>
        <w:t>для ее решения, достигнутых результатах и затраченных ресурсах:</w:t>
      </w:r>
    </w:p>
    <w:p w:rsidR="002838AA" w:rsidRPr="002838AA" w:rsidRDefault="002838AA" w:rsidP="002838AA">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 9</w:t>
      </w:r>
      <w:r w:rsidRPr="002838AA">
        <w:rPr>
          <w:rFonts w:ascii="Times New Roman" w:hAnsi="Times New Roman" w:cs="Times New Roman"/>
          <w:sz w:val="24"/>
          <w:szCs w:val="24"/>
        </w:rPr>
        <w:t xml:space="preserve"> Перечня поручений по предложениям экспертов тематических площадок Регионального отделения Общероссийского народного фронта НАО от 18.03.2019 № 01-11/16</w:t>
      </w:r>
      <w:r w:rsidR="00C1070D">
        <w:rPr>
          <w:rFonts w:ascii="Times New Roman" w:hAnsi="Times New Roman" w:cs="Times New Roman"/>
          <w:sz w:val="24"/>
          <w:szCs w:val="24"/>
        </w:rPr>
        <w:t>, обращения</w:t>
      </w:r>
      <w:r w:rsidRPr="002838AA">
        <w:rPr>
          <w:rFonts w:ascii="Times New Roman" w:hAnsi="Times New Roman" w:cs="Times New Roman"/>
          <w:sz w:val="24"/>
          <w:szCs w:val="24"/>
        </w:rPr>
        <w:t xml:space="preserve"> Уполномоченного по защите прав предпринимателей в Ненецком автономном округе от 20.12.2018 № 83-УПП/262, Ненецкого регионального отделения Общероссийской общественной организации малого и среднего предпринимательства «Оп</w:t>
      </w:r>
      <w:r>
        <w:rPr>
          <w:rFonts w:ascii="Times New Roman" w:hAnsi="Times New Roman" w:cs="Times New Roman"/>
          <w:sz w:val="24"/>
          <w:szCs w:val="24"/>
        </w:rPr>
        <w:t>ора России» от 25.12.2018 № 237</w:t>
      </w:r>
      <w:r w:rsidRPr="002838AA">
        <w:rPr>
          <w:rFonts w:ascii="Times New Roman" w:hAnsi="Times New Roman" w:cs="Times New Roman"/>
          <w:sz w:val="24"/>
          <w:szCs w:val="24"/>
        </w:rPr>
        <w:t>.</w:t>
      </w:r>
    </w:p>
    <w:p w:rsidR="009F68A6" w:rsidRPr="000504BF" w:rsidRDefault="000D3380" w:rsidP="009300D8">
      <w:pPr>
        <w:pStyle w:val="ConsPlusNonformat"/>
        <w:ind w:firstLine="709"/>
        <w:jc w:val="both"/>
        <w:rPr>
          <w:rFonts w:ascii="Times New Roman" w:hAnsi="Times New Roman" w:cs="Times New Roman"/>
          <w:b/>
          <w:sz w:val="24"/>
          <w:szCs w:val="24"/>
        </w:rPr>
      </w:pPr>
      <w:r w:rsidRPr="000504BF">
        <w:rPr>
          <w:rFonts w:ascii="Times New Roman" w:hAnsi="Times New Roman" w:cs="Times New Roman"/>
          <w:b/>
          <w:sz w:val="24"/>
          <w:szCs w:val="24"/>
        </w:rPr>
        <w:t>2.3.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w:t>
      </w:r>
      <w:r w:rsidR="009300D8" w:rsidRPr="000504BF">
        <w:rPr>
          <w:rFonts w:ascii="Times New Roman" w:hAnsi="Times New Roman" w:cs="Times New Roman"/>
          <w:b/>
          <w:sz w:val="24"/>
          <w:szCs w:val="24"/>
        </w:rPr>
        <w:t>нка количества таких субъектов:</w:t>
      </w:r>
      <w:r w:rsidR="00A32AAA" w:rsidRPr="00A32AAA">
        <w:rPr>
          <w:rFonts w:ascii="Times New Roman" w:hAnsi="Times New Roman" w:cs="Times New Roman"/>
          <w:sz w:val="24"/>
          <w:szCs w:val="24"/>
        </w:rPr>
        <w:t xml:space="preserve"> </w:t>
      </w:r>
      <w:r w:rsidR="00A32AAA">
        <w:rPr>
          <w:rFonts w:ascii="Times New Roman" w:hAnsi="Times New Roman" w:cs="Times New Roman"/>
          <w:sz w:val="24"/>
          <w:szCs w:val="24"/>
        </w:rPr>
        <w:t xml:space="preserve">субъекты </w:t>
      </w:r>
      <w:r w:rsidR="00A32AAA" w:rsidRPr="005F05E7">
        <w:rPr>
          <w:rFonts w:ascii="Times New Roman" w:hAnsi="Times New Roman" w:cs="Times New Roman"/>
          <w:sz w:val="24"/>
          <w:szCs w:val="24"/>
        </w:rPr>
        <w:t>малого и среднего п</w:t>
      </w:r>
      <w:r w:rsidR="00A32AAA">
        <w:rPr>
          <w:rFonts w:ascii="Times New Roman" w:hAnsi="Times New Roman" w:cs="Times New Roman"/>
          <w:sz w:val="24"/>
          <w:szCs w:val="24"/>
        </w:rPr>
        <w:t>редпринимательства и организации, образующие</w:t>
      </w:r>
      <w:r w:rsidR="00A32AAA" w:rsidRPr="005F05E7">
        <w:rPr>
          <w:rFonts w:ascii="Times New Roman" w:hAnsi="Times New Roman" w:cs="Times New Roman"/>
          <w:sz w:val="24"/>
          <w:szCs w:val="24"/>
        </w:rPr>
        <w:t xml:space="preserve"> инфраструктуру поддержки субъектов малого и среднего предпринимательства</w:t>
      </w:r>
      <w:r w:rsidR="009F68A6" w:rsidRPr="000504BF">
        <w:rPr>
          <w:rFonts w:ascii="Times New Roman" w:hAnsi="Times New Roman" w:cs="Times New Roman"/>
          <w:sz w:val="24"/>
          <w:szCs w:val="24"/>
        </w:rPr>
        <w:t>.</w:t>
      </w:r>
    </w:p>
    <w:p w:rsidR="003F4EAD" w:rsidRPr="009300D8" w:rsidRDefault="00112BEE" w:rsidP="009F68A6">
      <w:pPr>
        <w:pStyle w:val="ConsPlusNonformat"/>
        <w:ind w:firstLine="709"/>
        <w:jc w:val="both"/>
        <w:rPr>
          <w:rFonts w:ascii="Times New Roman" w:eastAsia="Calibri" w:hAnsi="Times New Roman" w:cs="Times New Roman"/>
          <w:sz w:val="24"/>
          <w:szCs w:val="24"/>
        </w:rPr>
      </w:pPr>
      <w:r w:rsidRPr="009300D8">
        <w:rPr>
          <w:rFonts w:ascii="Times New Roman" w:hAnsi="Times New Roman" w:cs="Times New Roman"/>
          <w:b/>
          <w:sz w:val="24"/>
          <w:szCs w:val="24"/>
        </w:rPr>
        <w:t>2.4. Характеристика негативных эффектов, возникающих в связи с наличием</w:t>
      </w:r>
      <w:r w:rsidR="001F17B3" w:rsidRPr="009300D8">
        <w:rPr>
          <w:rFonts w:ascii="Times New Roman" w:hAnsi="Times New Roman" w:cs="Times New Roman"/>
          <w:b/>
          <w:sz w:val="24"/>
          <w:szCs w:val="24"/>
        </w:rPr>
        <w:t xml:space="preserve"> </w:t>
      </w:r>
      <w:r w:rsidRPr="009300D8">
        <w:rPr>
          <w:rFonts w:ascii="Times New Roman" w:hAnsi="Times New Roman" w:cs="Times New Roman"/>
          <w:b/>
          <w:sz w:val="24"/>
          <w:szCs w:val="24"/>
        </w:rPr>
        <w:t>проблемы, их количественная оценка:</w:t>
      </w:r>
      <w:r w:rsidR="00DB02BE" w:rsidRPr="009300D8">
        <w:rPr>
          <w:rFonts w:ascii="Times New Roman" w:hAnsi="Times New Roman" w:cs="Times New Roman"/>
          <w:b/>
          <w:sz w:val="24"/>
          <w:szCs w:val="24"/>
        </w:rPr>
        <w:t xml:space="preserve"> </w:t>
      </w:r>
    </w:p>
    <w:p w:rsidR="00C3697C" w:rsidRPr="009300D8" w:rsidRDefault="003F4EAD" w:rsidP="003F4EAD">
      <w:pPr>
        <w:autoSpaceDE w:val="0"/>
        <w:autoSpaceDN w:val="0"/>
        <w:adjustRightInd w:val="0"/>
        <w:spacing w:after="0" w:line="240" w:lineRule="auto"/>
        <w:ind w:firstLine="709"/>
        <w:jc w:val="both"/>
        <w:rPr>
          <w:rFonts w:ascii="Times New Roman" w:hAnsi="Times New Roman" w:cs="Times New Roman"/>
          <w:sz w:val="24"/>
          <w:szCs w:val="24"/>
        </w:rPr>
      </w:pPr>
      <w:r w:rsidRPr="009300D8">
        <w:rPr>
          <w:rFonts w:ascii="Times New Roman" w:hAnsi="Times New Roman" w:cs="Times New Roman"/>
          <w:sz w:val="24"/>
          <w:szCs w:val="24"/>
        </w:rPr>
        <w:t>Низкий уровень инвестиционной активности в регионе.</w:t>
      </w:r>
    </w:p>
    <w:p w:rsidR="009B31D1" w:rsidRPr="009300D8" w:rsidRDefault="00CE2C33" w:rsidP="00DB02BE">
      <w:pPr>
        <w:autoSpaceDE w:val="0"/>
        <w:autoSpaceDN w:val="0"/>
        <w:adjustRightInd w:val="0"/>
        <w:spacing w:after="0" w:line="240" w:lineRule="auto"/>
        <w:ind w:firstLine="709"/>
        <w:jc w:val="both"/>
        <w:rPr>
          <w:rFonts w:ascii="Times New Roman" w:hAnsi="Times New Roman" w:cs="Times New Roman"/>
          <w:b/>
          <w:sz w:val="24"/>
          <w:szCs w:val="24"/>
        </w:rPr>
      </w:pPr>
      <w:r w:rsidRPr="00122A9C">
        <w:rPr>
          <w:rFonts w:ascii="Times New Roman" w:hAnsi="Times New Roman" w:cs="Times New Roman"/>
          <w:b/>
          <w:sz w:val="24"/>
          <w:szCs w:val="24"/>
        </w:rPr>
        <w:t>2.5. Описание предлагаемого регулирования и иных возможных способов решения проблемы:</w:t>
      </w:r>
      <w:r w:rsidR="00DB02BE" w:rsidRPr="009300D8">
        <w:rPr>
          <w:rFonts w:ascii="Times New Roman" w:hAnsi="Times New Roman" w:cs="Times New Roman"/>
          <w:b/>
          <w:sz w:val="24"/>
          <w:szCs w:val="24"/>
        </w:rPr>
        <w:t xml:space="preserve"> </w:t>
      </w:r>
    </w:p>
    <w:p w:rsidR="00833128" w:rsidRPr="00122A9C" w:rsidRDefault="009E2E4B" w:rsidP="003F4EAD">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В</w:t>
      </w:r>
      <w:r w:rsidRPr="000504BF">
        <w:rPr>
          <w:rFonts w:ascii="Times New Roman" w:hAnsi="Times New Roman" w:cs="Times New Roman"/>
          <w:sz w:val="24"/>
          <w:szCs w:val="24"/>
        </w:rPr>
        <w:t>несении изменений в</w:t>
      </w:r>
      <w:r w:rsidR="002A791D">
        <w:rPr>
          <w:rFonts w:ascii="Times New Roman" w:hAnsi="Times New Roman" w:cs="Times New Roman"/>
          <w:sz w:val="24"/>
          <w:szCs w:val="24"/>
        </w:rPr>
        <w:t xml:space="preserve"> </w:t>
      </w:r>
      <w:r w:rsidR="002A791D" w:rsidRPr="003B3B52">
        <w:rPr>
          <w:rFonts w:ascii="Times New Roman" w:hAnsi="Times New Roman" w:cs="Times New Roman"/>
          <w:bCs/>
          <w:sz w:val="24"/>
          <w:szCs w:val="24"/>
        </w:rPr>
        <w:t>закон Ненецкого автономного округа «О приватизации государственного имущества Ненецкого автономного округа</w:t>
      </w:r>
      <w:r w:rsidR="002A791D">
        <w:rPr>
          <w:rFonts w:ascii="Times New Roman" w:hAnsi="Times New Roman" w:cs="Times New Roman"/>
          <w:bCs/>
          <w:sz w:val="24"/>
          <w:szCs w:val="24"/>
        </w:rPr>
        <w:t>»</w:t>
      </w:r>
      <w:r w:rsidR="003F4EAD" w:rsidRPr="00122A9C">
        <w:rPr>
          <w:rFonts w:ascii="Times New Roman" w:hAnsi="Times New Roman" w:cs="Times New Roman"/>
          <w:color w:val="FF0000"/>
          <w:sz w:val="24"/>
          <w:szCs w:val="24"/>
        </w:rPr>
        <w:t>.</w:t>
      </w:r>
    </w:p>
    <w:p w:rsidR="00C44C75" w:rsidRDefault="00CE2C33" w:rsidP="00C44C75">
      <w:pPr>
        <w:autoSpaceDE w:val="0"/>
        <w:autoSpaceDN w:val="0"/>
        <w:adjustRightInd w:val="0"/>
        <w:spacing w:after="0" w:line="240" w:lineRule="auto"/>
        <w:ind w:firstLine="709"/>
        <w:jc w:val="both"/>
        <w:rPr>
          <w:rFonts w:ascii="Times New Roman" w:hAnsi="Times New Roman" w:cs="Times New Roman"/>
          <w:sz w:val="24"/>
          <w:szCs w:val="24"/>
        </w:rPr>
      </w:pPr>
      <w:r w:rsidRPr="009300D8">
        <w:rPr>
          <w:rFonts w:ascii="Times New Roman" w:hAnsi="Times New Roman" w:cs="Times New Roman"/>
          <w:b/>
          <w:sz w:val="24"/>
          <w:szCs w:val="24"/>
        </w:rPr>
        <w:t xml:space="preserve">2.6. Риски решения проблемы предложенным способом регулирования и риски негативных последствий: </w:t>
      </w:r>
      <w:r w:rsidRPr="009300D8">
        <w:rPr>
          <w:rFonts w:ascii="Times New Roman" w:hAnsi="Times New Roman" w:cs="Times New Roman"/>
          <w:sz w:val="24"/>
          <w:szCs w:val="24"/>
        </w:rPr>
        <w:t>отсутствуют.</w:t>
      </w:r>
    </w:p>
    <w:p w:rsidR="00C44C75" w:rsidRDefault="000B5DB1" w:rsidP="00C44C75">
      <w:pPr>
        <w:autoSpaceDE w:val="0"/>
        <w:autoSpaceDN w:val="0"/>
        <w:adjustRightInd w:val="0"/>
        <w:spacing w:after="0" w:line="240" w:lineRule="auto"/>
        <w:ind w:firstLine="709"/>
        <w:jc w:val="both"/>
        <w:rPr>
          <w:rFonts w:ascii="Times New Roman" w:hAnsi="Times New Roman" w:cs="Times New Roman"/>
          <w:sz w:val="24"/>
          <w:szCs w:val="24"/>
        </w:rPr>
      </w:pPr>
      <w:r w:rsidRPr="00C44C75">
        <w:rPr>
          <w:rFonts w:ascii="Times New Roman" w:hAnsi="Times New Roman" w:cs="Times New Roman"/>
          <w:b/>
          <w:sz w:val="24"/>
          <w:szCs w:val="24"/>
        </w:rPr>
        <w:t>2.7. Анализ опыта иных субъектов Российской Федерации в соотве</w:t>
      </w:r>
      <w:r w:rsidR="009300D8" w:rsidRPr="00C44C75">
        <w:rPr>
          <w:rFonts w:ascii="Times New Roman" w:hAnsi="Times New Roman" w:cs="Times New Roman"/>
          <w:b/>
          <w:sz w:val="24"/>
          <w:szCs w:val="24"/>
        </w:rPr>
        <w:t xml:space="preserve">тствующих сферах деятельности: </w:t>
      </w:r>
      <w:r w:rsidRPr="00C44C75">
        <w:rPr>
          <w:rFonts w:ascii="Times New Roman" w:hAnsi="Times New Roman" w:cs="Times New Roman"/>
          <w:sz w:val="24"/>
          <w:szCs w:val="24"/>
        </w:rPr>
        <w:t xml:space="preserve">Аналогичное нормативное регулирование установлено в </w:t>
      </w:r>
      <w:r w:rsidR="005F05E7">
        <w:rPr>
          <w:rFonts w:ascii="Times New Roman" w:hAnsi="Times New Roman" w:cs="Times New Roman"/>
          <w:sz w:val="24"/>
          <w:szCs w:val="24"/>
        </w:rPr>
        <w:t xml:space="preserve">иных </w:t>
      </w:r>
      <w:r w:rsidRPr="00C44C75">
        <w:rPr>
          <w:rFonts w:ascii="Times New Roman" w:hAnsi="Times New Roman" w:cs="Times New Roman"/>
          <w:sz w:val="24"/>
          <w:szCs w:val="24"/>
        </w:rPr>
        <w:t>субъект</w:t>
      </w:r>
      <w:r w:rsidR="005F05E7">
        <w:rPr>
          <w:rFonts w:ascii="Times New Roman" w:hAnsi="Times New Roman" w:cs="Times New Roman"/>
          <w:sz w:val="24"/>
          <w:szCs w:val="24"/>
        </w:rPr>
        <w:t>ах</w:t>
      </w:r>
      <w:r w:rsidRPr="00C44C75">
        <w:rPr>
          <w:rFonts w:ascii="Times New Roman" w:hAnsi="Times New Roman" w:cs="Times New Roman"/>
          <w:sz w:val="24"/>
          <w:szCs w:val="24"/>
        </w:rPr>
        <w:t xml:space="preserve"> Российской Федерации.</w:t>
      </w:r>
    </w:p>
    <w:p w:rsidR="00C44C75" w:rsidRDefault="000B5DB1" w:rsidP="00C44C75">
      <w:pPr>
        <w:autoSpaceDE w:val="0"/>
        <w:autoSpaceDN w:val="0"/>
        <w:adjustRightInd w:val="0"/>
        <w:spacing w:after="0" w:line="240" w:lineRule="auto"/>
        <w:ind w:firstLine="709"/>
        <w:jc w:val="both"/>
        <w:rPr>
          <w:rFonts w:ascii="Times New Roman" w:hAnsi="Times New Roman" w:cs="Times New Roman"/>
          <w:sz w:val="24"/>
          <w:szCs w:val="24"/>
        </w:rPr>
      </w:pPr>
      <w:r w:rsidRPr="00C44C75">
        <w:rPr>
          <w:rFonts w:ascii="Times New Roman" w:hAnsi="Times New Roman" w:cs="Times New Roman"/>
          <w:b/>
          <w:sz w:val="24"/>
          <w:szCs w:val="24"/>
        </w:rPr>
        <w:t>2.8. Необходимые для достижения заявленных целей регулирования организационно-технические, методологические, информационные и иные мероприятия</w:t>
      </w:r>
      <w:r w:rsidR="009F68A6" w:rsidRPr="00C44C75">
        <w:rPr>
          <w:rFonts w:ascii="Times New Roman" w:hAnsi="Times New Roman" w:cs="Times New Roman"/>
          <w:sz w:val="24"/>
          <w:szCs w:val="24"/>
        </w:rPr>
        <w:t>:</w:t>
      </w:r>
      <w:r w:rsidR="009300D8" w:rsidRPr="00C44C75">
        <w:rPr>
          <w:rFonts w:ascii="Times New Roman" w:hAnsi="Times New Roman" w:cs="Times New Roman"/>
          <w:b/>
          <w:sz w:val="24"/>
          <w:szCs w:val="24"/>
        </w:rPr>
        <w:t xml:space="preserve"> </w:t>
      </w:r>
      <w:r w:rsidR="009300D8" w:rsidRPr="00C44C75">
        <w:rPr>
          <w:rFonts w:ascii="Times New Roman" w:hAnsi="Times New Roman" w:cs="Times New Roman"/>
          <w:sz w:val="24"/>
          <w:szCs w:val="24"/>
        </w:rPr>
        <w:t>о</w:t>
      </w:r>
      <w:r w:rsidR="009F68A6" w:rsidRPr="00C44C75">
        <w:rPr>
          <w:rFonts w:ascii="Times New Roman" w:hAnsi="Times New Roman" w:cs="Times New Roman"/>
          <w:sz w:val="24"/>
          <w:szCs w:val="24"/>
        </w:rPr>
        <w:t>тсутствуют.</w:t>
      </w:r>
    </w:p>
    <w:p w:rsidR="000B5DB1" w:rsidRPr="00C44C75" w:rsidRDefault="000B5DB1" w:rsidP="00C44C75">
      <w:pPr>
        <w:autoSpaceDE w:val="0"/>
        <w:autoSpaceDN w:val="0"/>
        <w:adjustRightInd w:val="0"/>
        <w:spacing w:after="0" w:line="240" w:lineRule="auto"/>
        <w:ind w:firstLine="709"/>
        <w:jc w:val="both"/>
        <w:rPr>
          <w:rFonts w:ascii="Times New Roman" w:hAnsi="Times New Roman" w:cs="Times New Roman"/>
          <w:sz w:val="24"/>
          <w:szCs w:val="24"/>
        </w:rPr>
      </w:pPr>
      <w:r w:rsidRPr="00C44C75">
        <w:rPr>
          <w:rFonts w:ascii="Times New Roman" w:hAnsi="Times New Roman" w:cs="Times New Roman"/>
          <w:b/>
          <w:sz w:val="24"/>
          <w:szCs w:val="24"/>
        </w:rPr>
        <w:t>2.9. Дополнительная информация.</w:t>
      </w:r>
    </w:p>
    <w:p w:rsidR="000B5DB1" w:rsidRPr="00C44C75" w:rsidRDefault="000B5DB1" w:rsidP="00C44C75">
      <w:pPr>
        <w:pStyle w:val="a8"/>
        <w:rPr>
          <w:rFonts w:ascii="Times New Roman" w:hAnsi="Times New Roman" w:cs="Times New Roman"/>
          <w:b/>
          <w:sz w:val="24"/>
          <w:szCs w:val="24"/>
        </w:rPr>
      </w:pPr>
      <w:r w:rsidRPr="00C44C75">
        <w:rPr>
          <w:rFonts w:ascii="Times New Roman" w:hAnsi="Times New Roman" w:cs="Times New Roman"/>
          <w:b/>
          <w:sz w:val="24"/>
          <w:szCs w:val="24"/>
        </w:rPr>
        <w:t xml:space="preserve">Описание методов контроля эффективности избранного способа достижения цели регулирования: </w:t>
      </w:r>
      <w:r w:rsidRPr="00C44C75">
        <w:rPr>
          <w:rFonts w:ascii="Times New Roman" w:hAnsi="Times New Roman" w:cs="Times New Roman"/>
          <w:sz w:val="24"/>
          <w:szCs w:val="24"/>
        </w:rPr>
        <w:t>отсутствуют.</w:t>
      </w:r>
    </w:p>
    <w:p w:rsidR="000B5DB1" w:rsidRPr="009300D8" w:rsidRDefault="000B5DB1" w:rsidP="000B5DB1">
      <w:pPr>
        <w:autoSpaceDE w:val="0"/>
        <w:autoSpaceDN w:val="0"/>
        <w:adjustRightInd w:val="0"/>
        <w:spacing w:after="0" w:line="240" w:lineRule="auto"/>
        <w:ind w:firstLine="709"/>
        <w:jc w:val="both"/>
        <w:rPr>
          <w:rFonts w:ascii="Times New Roman" w:hAnsi="Times New Roman" w:cs="Times New Roman"/>
          <w:b/>
          <w:sz w:val="24"/>
          <w:szCs w:val="24"/>
        </w:rPr>
      </w:pPr>
      <w:r w:rsidRPr="009300D8">
        <w:rPr>
          <w:rFonts w:ascii="Times New Roman" w:hAnsi="Times New Roman" w:cs="Times New Roman"/>
          <w:b/>
          <w:sz w:val="24"/>
          <w:szCs w:val="24"/>
        </w:rPr>
        <w:t xml:space="preserve">Индикативные показатели, программы мониторинга и иные способы (методы) оценки достижения заявленных целей регулирования: </w:t>
      </w:r>
      <w:r w:rsidRPr="009300D8">
        <w:rPr>
          <w:rFonts w:ascii="Times New Roman" w:hAnsi="Times New Roman" w:cs="Times New Roman"/>
          <w:sz w:val="24"/>
          <w:szCs w:val="24"/>
        </w:rPr>
        <w:t>отсутствуют.</w:t>
      </w:r>
    </w:p>
    <w:p w:rsidR="000B5DB1" w:rsidRPr="00122A9C" w:rsidRDefault="000B5DB1" w:rsidP="00C44C7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22A9C">
        <w:rPr>
          <w:rFonts w:ascii="Times New Roman" w:eastAsia="Times New Roman" w:hAnsi="Times New Roman" w:cs="Times New Roman"/>
          <w:b/>
          <w:sz w:val="24"/>
          <w:szCs w:val="24"/>
          <w:lang w:eastAsia="ru-RU"/>
        </w:rPr>
        <w:t>3. Оценка изменений функций (полномочий, обязанностей, прав) органов государственной власти Ненецкого автономного округа, а также порядка их реализации в связи с принятием предлагаемого проекта</w:t>
      </w:r>
      <w:r w:rsidR="00C44C75" w:rsidRPr="00122A9C">
        <w:rPr>
          <w:rFonts w:ascii="Times New Roman" w:eastAsia="Times New Roman" w:hAnsi="Times New Roman" w:cs="Times New Roman"/>
          <w:b/>
          <w:sz w:val="24"/>
          <w:szCs w:val="24"/>
          <w:lang w:eastAsia="ru-RU"/>
        </w:rPr>
        <w:t xml:space="preserve">: </w:t>
      </w:r>
      <w:r w:rsidR="00C44C75" w:rsidRPr="00122A9C">
        <w:rPr>
          <w:rFonts w:ascii="Times New Roman" w:eastAsia="Calibri" w:hAnsi="Times New Roman" w:cs="Courier New"/>
          <w:sz w:val="24"/>
          <w:szCs w:val="24"/>
          <w:lang w:eastAsia="ru-RU"/>
        </w:rPr>
        <w:t>н</w:t>
      </w:r>
      <w:r w:rsidRPr="00122A9C">
        <w:rPr>
          <w:rFonts w:ascii="Times New Roman" w:eastAsia="Calibri" w:hAnsi="Times New Roman" w:cs="Courier New"/>
          <w:sz w:val="24"/>
          <w:szCs w:val="24"/>
          <w:lang w:eastAsia="ru-RU"/>
        </w:rPr>
        <w:t xml:space="preserve">е предполагается. </w:t>
      </w:r>
    </w:p>
    <w:p w:rsidR="000B5DB1" w:rsidRPr="00122A9C" w:rsidRDefault="000B5DB1" w:rsidP="00C44C7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22A9C">
        <w:rPr>
          <w:rFonts w:ascii="Times New Roman" w:eastAsia="Times New Roman" w:hAnsi="Times New Roman" w:cs="Times New Roman"/>
          <w:b/>
          <w:sz w:val="24"/>
          <w:szCs w:val="24"/>
          <w:lang w:eastAsia="ru-RU"/>
        </w:rPr>
        <w:lastRenderedPageBreak/>
        <w:t>4. Оценка дополнительных расходов (доходов) окружного бюджета, связанных с принятием предлагаемого проекта</w:t>
      </w:r>
      <w:r w:rsidR="00C44C75" w:rsidRPr="00122A9C">
        <w:rPr>
          <w:rFonts w:ascii="Times New Roman" w:eastAsia="Times New Roman" w:hAnsi="Times New Roman" w:cs="Times New Roman"/>
          <w:b/>
          <w:sz w:val="24"/>
          <w:szCs w:val="24"/>
          <w:lang w:eastAsia="ru-RU"/>
        </w:rPr>
        <w:t xml:space="preserve">: </w:t>
      </w:r>
      <w:r w:rsidR="00C44C75" w:rsidRPr="00122A9C">
        <w:rPr>
          <w:rFonts w:ascii="Times New Roman" w:hAnsi="Times New Roman" w:cs="Times New Roman"/>
          <w:sz w:val="24"/>
          <w:szCs w:val="24"/>
        </w:rPr>
        <w:t>п</w:t>
      </w:r>
      <w:r w:rsidRPr="00122A9C">
        <w:rPr>
          <w:rFonts w:ascii="Times New Roman" w:hAnsi="Times New Roman" w:cs="Times New Roman"/>
          <w:sz w:val="24"/>
          <w:szCs w:val="24"/>
        </w:rPr>
        <w:t xml:space="preserve">ринятие нормативного акта не потребует дополнительных расходов из окружного бюджета. </w:t>
      </w:r>
    </w:p>
    <w:p w:rsidR="000B5DB1" w:rsidRPr="009300D8" w:rsidRDefault="000B5DB1" w:rsidP="000B5DB1">
      <w:pPr>
        <w:autoSpaceDE w:val="0"/>
        <w:autoSpaceDN w:val="0"/>
        <w:adjustRightInd w:val="0"/>
        <w:spacing w:after="0" w:line="240" w:lineRule="auto"/>
        <w:ind w:firstLine="709"/>
        <w:jc w:val="both"/>
        <w:rPr>
          <w:rFonts w:ascii="Times New Roman" w:hAnsi="Times New Roman" w:cs="Times New Roman"/>
          <w:sz w:val="24"/>
          <w:szCs w:val="24"/>
        </w:rPr>
      </w:pPr>
      <w:r w:rsidRPr="00122A9C">
        <w:rPr>
          <w:rFonts w:ascii="Times New Roman" w:hAnsi="Times New Roman" w:cs="Times New Roman"/>
          <w:b/>
          <w:sz w:val="24"/>
          <w:szCs w:val="24"/>
        </w:rPr>
        <w:t>Другие сведения о дополнительных расходах</w:t>
      </w:r>
      <w:r w:rsidRPr="009300D8">
        <w:rPr>
          <w:rFonts w:ascii="Times New Roman" w:hAnsi="Times New Roman" w:cs="Times New Roman"/>
          <w:b/>
          <w:sz w:val="24"/>
          <w:szCs w:val="24"/>
        </w:rPr>
        <w:t xml:space="preserve"> (доходах) бюджета, возникающих в связи с принятием предлагаемого проекта: </w:t>
      </w:r>
      <w:r w:rsidRPr="009300D8">
        <w:rPr>
          <w:rFonts w:ascii="Times New Roman" w:hAnsi="Times New Roman" w:cs="Times New Roman"/>
          <w:sz w:val="24"/>
          <w:szCs w:val="24"/>
        </w:rPr>
        <w:t xml:space="preserve">отсутствуют дополнительные расходы. </w:t>
      </w:r>
    </w:p>
    <w:p w:rsidR="000B5DB1" w:rsidRPr="009300D8" w:rsidRDefault="000B5DB1" w:rsidP="000B5DB1">
      <w:pPr>
        <w:autoSpaceDE w:val="0"/>
        <w:autoSpaceDN w:val="0"/>
        <w:adjustRightInd w:val="0"/>
        <w:spacing w:after="0" w:line="240" w:lineRule="auto"/>
        <w:ind w:firstLine="709"/>
        <w:jc w:val="both"/>
        <w:rPr>
          <w:rFonts w:ascii="Times New Roman" w:hAnsi="Times New Roman" w:cs="Times New Roman"/>
          <w:sz w:val="24"/>
          <w:szCs w:val="24"/>
        </w:rPr>
      </w:pPr>
      <w:r w:rsidRPr="009300D8">
        <w:rPr>
          <w:rFonts w:ascii="Times New Roman" w:hAnsi="Times New Roman" w:cs="Times New Roman"/>
          <w:b/>
          <w:sz w:val="24"/>
          <w:szCs w:val="24"/>
        </w:rPr>
        <w:t>Источники данных:</w:t>
      </w:r>
      <w:bookmarkStart w:id="1" w:name="Par214"/>
      <w:bookmarkEnd w:id="1"/>
      <w:r w:rsidRPr="009300D8">
        <w:rPr>
          <w:rFonts w:ascii="Times New Roman" w:hAnsi="Times New Roman" w:cs="Times New Roman"/>
          <w:sz w:val="24"/>
          <w:szCs w:val="24"/>
        </w:rPr>
        <w:t xml:space="preserve"> отсутствуют.</w:t>
      </w:r>
    </w:p>
    <w:p w:rsidR="000B5DB1" w:rsidRPr="009300D8"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5. Оценка изменений обязанностей (ограничений) субъектов предпринимательской и инвестиционной деятельности и связанных с ними дополнительных расходов (доходов), оценка рисков неблагоприятных последствий</w:t>
      </w:r>
    </w:p>
    <w:tbl>
      <w:tblPr>
        <w:tblW w:w="0" w:type="dxa"/>
        <w:tblInd w:w="-5" w:type="dxa"/>
        <w:tblLayout w:type="fixed"/>
        <w:tblCellMar>
          <w:top w:w="102" w:type="dxa"/>
          <w:left w:w="62" w:type="dxa"/>
          <w:bottom w:w="102" w:type="dxa"/>
          <w:right w:w="62" w:type="dxa"/>
        </w:tblCellMar>
        <w:tblLook w:val="04A0" w:firstRow="1" w:lastRow="0" w:firstColumn="1" w:lastColumn="0" w:noHBand="0" w:noVBand="1"/>
      </w:tblPr>
      <w:tblGrid>
        <w:gridCol w:w="3186"/>
        <w:gridCol w:w="2693"/>
        <w:gridCol w:w="2126"/>
        <w:gridCol w:w="1355"/>
      </w:tblGrid>
      <w:tr w:rsidR="000B5DB1" w:rsidTr="000B5DB1">
        <w:tc>
          <w:tcPr>
            <w:tcW w:w="3186"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Группы потенциальных адресатов предлагаемого проекта (в соответствии с </w:t>
            </w:r>
            <w:hyperlink r:id="rId5" w:anchor="Par174" w:history="1">
              <w:r>
                <w:rPr>
                  <w:rStyle w:val="a5"/>
                  <w:rFonts w:ascii="Times New Roman" w:hAnsi="Times New Roman" w:cs="Times New Roman"/>
                  <w:color w:val="0000FF"/>
                  <w:sz w:val="20"/>
                  <w:szCs w:val="20"/>
                </w:rPr>
                <w:t>пунктом 4</w:t>
              </w:r>
            </w:hyperlink>
            <w:r>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2126"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расходов и возможных доходов, связанных с введением предлагаемого проекта</w:t>
            </w:r>
          </w:p>
        </w:tc>
        <w:tc>
          <w:tcPr>
            <w:tcW w:w="1355"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Количественная оценка, млн. рублей</w:t>
            </w:r>
          </w:p>
        </w:tc>
      </w:tr>
      <w:tr w:rsidR="000B5DB1" w:rsidTr="000B5DB1">
        <w:tc>
          <w:tcPr>
            <w:tcW w:w="3186" w:type="dxa"/>
            <w:tcBorders>
              <w:top w:val="single" w:sz="4" w:space="0" w:color="auto"/>
              <w:left w:val="single" w:sz="4" w:space="0" w:color="auto"/>
              <w:bottom w:val="single" w:sz="4" w:space="0" w:color="auto"/>
              <w:right w:val="single" w:sz="4" w:space="0" w:color="auto"/>
            </w:tcBorders>
            <w:hideMark/>
          </w:tcPr>
          <w:p w:rsidR="000B5DB1" w:rsidRDefault="003B6CCA" w:rsidP="003B6CCA">
            <w:pPr>
              <w:autoSpaceDE w:val="0"/>
              <w:autoSpaceDN w:val="0"/>
              <w:adjustRightInd w:val="0"/>
              <w:spacing w:after="0" w:line="240" w:lineRule="auto"/>
              <w:jc w:val="both"/>
              <w:rPr>
                <w:rFonts w:ascii="Times New Roman" w:hAnsi="Times New Roman" w:cs="Times New Roman"/>
                <w:sz w:val="20"/>
                <w:szCs w:val="20"/>
              </w:rPr>
            </w:pPr>
            <w:r w:rsidRPr="003B6CCA">
              <w:rPr>
                <w:rFonts w:ascii="Times New Roman" w:hAnsi="Times New Roman" w:cs="Times New Roman"/>
                <w:sz w:val="20"/>
                <w:szCs w:val="20"/>
              </w:rPr>
              <w:t>субъект</w:t>
            </w:r>
            <w:r>
              <w:rPr>
                <w:rFonts w:ascii="Times New Roman" w:hAnsi="Times New Roman" w:cs="Times New Roman"/>
                <w:sz w:val="20"/>
                <w:szCs w:val="20"/>
              </w:rPr>
              <w:t>ы</w:t>
            </w:r>
            <w:r w:rsidRPr="003B6CCA">
              <w:rPr>
                <w:rFonts w:ascii="Times New Roman" w:hAnsi="Times New Roman" w:cs="Times New Roman"/>
                <w:sz w:val="20"/>
                <w:szCs w:val="20"/>
              </w:rPr>
              <w:t xml:space="preserve"> малого и среднего предпринимательства и организаци</w:t>
            </w:r>
            <w:r>
              <w:rPr>
                <w:rFonts w:ascii="Times New Roman" w:hAnsi="Times New Roman" w:cs="Times New Roman"/>
                <w:sz w:val="20"/>
                <w:szCs w:val="20"/>
              </w:rPr>
              <w:t>и</w:t>
            </w:r>
            <w:r w:rsidRPr="003B6CCA">
              <w:rPr>
                <w:rFonts w:ascii="Times New Roman" w:hAnsi="Times New Roman" w:cs="Times New Roman"/>
                <w:sz w:val="20"/>
                <w:szCs w:val="20"/>
              </w:rPr>
              <w:t>, образующи</w:t>
            </w:r>
            <w:r>
              <w:rPr>
                <w:rFonts w:ascii="Times New Roman" w:hAnsi="Times New Roman" w:cs="Times New Roman"/>
                <w:sz w:val="20"/>
                <w:szCs w:val="20"/>
              </w:rPr>
              <w:t>е</w:t>
            </w:r>
            <w:r w:rsidRPr="003B6CCA">
              <w:rPr>
                <w:rFonts w:ascii="Times New Roman" w:hAnsi="Times New Roman" w:cs="Times New Roman"/>
                <w:sz w:val="20"/>
                <w:szCs w:val="20"/>
              </w:rPr>
              <w:t xml:space="preserve"> инфраструктуру поддержки субъектов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изменятся</w:t>
            </w:r>
          </w:p>
        </w:tc>
        <w:tc>
          <w:tcPr>
            <w:tcW w:w="1355"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jc w:val="center"/>
              <w:rPr>
                <w:rFonts w:ascii="Times New Roman" w:hAnsi="Times New Roman" w:cs="Times New Roman"/>
                <w:sz w:val="20"/>
                <w:szCs w:val="20"/>
              </w:rPr>
            </w:pPr>
            <w:r>
              <w:rPr>
                <w:rFonts w:ascii="Times New Roman" w:eastAsia="Calibri" w:hAnsi="Times New Roman" w:cs="Times New Roman"/>
                <w:color w:val="000000"/>
                <w:sz w:val="20"/>
                <w:szCs w:val="20"/>
              </w:rPr>
              <w:t>отсутствует</w:t>
            </w:r>
          </w:p>
        </w:tc>
      </w:tr>
    </w:tbl>
    <w:p w:rsidR="00047F1A" w:rsidRPr="009300D8" w:rsidRDefault="000B5DB1" w:rsidP="00047F1A">
      <w:pPr>
        <w:tabs>
          <w:tab w:val="left" w:pos="1080"/>
        </w:tabs>
        <w:spacing w:after="0" w:line="240" w:lineRule="auto"/>
        <w:ind w:firstLine="709"/>
        <w:jc w:val="both"/>
        <w:rPr>
          <w:rFonts w:ascii="Times New Roman" w:hAnsi="Times New Roman" w:cs="Times New Roman"/>
          <w:b/>
          <w:sz w:val="24"/>
          <w:szCs w:val="24"/>
        </w:rPr>
      </w:pPr>
      <w:r w:rsidRPr="009300D8">
        <w:rPr>
          <w:rFonts w:ascii="Times New Roman" w:hAnsi="Times New Roman" w:cs="Times New Roman"/>
          <w:b/>
          <w:sz w:val="24"/>
          <w:szCs w:val="24"/>
        </w:rPr>
        <w:t xml:space="preserve">Издержки и выгоды адресатов предлагаемого проекта, не поддающиеся количественной оценке: </w:t>
      </w:r>
    </w:p>
    <w:p w:rsidR="003445A8" w:rsidRPr="009300D8" w:rsidRDefault="00047F1A" w:rsidP="00047F1A">
      <w:pPr>
        <w:tabs>
          <w:tab w:val="left" w:pos="1080"/>
        </w:tabs>
        <w:spacing w:after="0" w:line="240" w:lineRule="auto"/>
        <w:ind w:firstLine="709"/>
        <w:jc w:val="both"/>
        <w:rPr>
          <w:rFonts w:ascii="Times New Roman" w:hAnsi="Times New Roman" w:cs="Times New Roman"/>
          <w:sz w:val="24"/>
          <w:szCs w:val="24"/>
        </w:rPr>
      </w:pPr>
      <w:r w:rsidRPr="009300D8">
        <w:rPr>
          <w:rFonts w:ascii="Times New Roman" w:hAnsi="Times New Roman" w:cs="Times New Roman"/>
          <w:sz w:val="24"/>
          <w:szCs w:val="24"/>
        </w:rPr>
        <w:t xml:space="preserve">Принятие проекта </w:t>
      </w:r>
      <w:r w:rsidR="002A791D">
        <w:rPr>
          <w:rFonts w:ascii="Times New Roman" w:hAnsi="Times New Roman" w:cs="Times New Roman"/>
          <w:sz w:val="24"/>
          <w:szCs w:val="24"/>
        </w:rPr>
        <w:t xml:space="preserve">закона </w:t>
      </w:r>
      <w:r w:rsidRPr="009300D8">
        <w:rPr>
          <w:rFonts w:ascii="Times New Roman" w:hAnsi="Times New Roman" w:cs="Times New Roman"/>
          <w:sz w:val="24"/>
          <w:szCs w:val="24"/>
        </w:rPr>
        <w:t>предусматривает выгоды для региона в виде повышения заинтересованности инвесторов в реализации проектов на территории округа.</w:t>
      </w:r>
    </w:p>
    <w:p w:rsidR="003445A8" w:rsidRPr="009300D8" w:rsidRDefault="000B5DB1" w:rsidP="00C44C75">
      <w:pPr>
        <w:autoSpaceDE w:val="0"/>
        <w:autoSpaceDN w:val="0"/>
        <w:adjustRightInd w:val="0"/>
        <w:spacing w:after="0" w:line="240" w:lineRule="auto"/>
        <w:ind w:firstLine="708"/>
        <w:jc w:val="both"/>
        <w:rPr>
          <w:rFonts w:ascii="Times New Roman" w:hAnsi="Times New Roman" w:cs="Times New Roman"/>
          <w:sz w:val="24"/>
          <w:szCs w:val="24"/>
        </w:rPr>
      </w:pPr>
      <w:r w:rsidRPr="009300D8">
        <w:rPr>
          <w:rFonts w:ascii="Times New Roman" w:hAnsi="Times New Roman" w:cs="Times New Roman"/>
          <w:b/>
          <w:sz w:val="24"/>
          <w:szCs w:val="24"/>
        </w:rPr>
        <w:t xml:space="preserve">Источники данных: </w:t>
      </w:r>
      <w:r w:rsidRPr="009300D8">
        <w:rPr>
          <w:rFonts w:ascii="Times New Roman" w:hAnsi="Times New Roman" w:cs="Times New Roman"/>
          <w:sz w:val="24"/>
          <w:szCs w:val="24"/>
        </w:rPr>
        <w:t xml:space="preserve">отсутствуют </w:t>
      </w:r>
    </w:p>
    <w:tbl>
      <w:tblPr>
        <w:tblW w:w="0" w:type="dxa"/>
        <w:tblInd w:w="-5" w:type="dxa"/>
        <w:tblLayout w:type="fixed"/>
        <w:tblCellMar>
          <w:top w:w="102" w:type="dxa"/>
          <w:left w:w="62" w:type="dxa"/>
          <w:bottom w:w="102" w:type="dxa"/>
          <w:right w:w="62" w:type="dxa"/>
        </w:tblCellMar>
        <w:tblLook w:val="04A0" w:firstRow="1" w:lastRow="0" w:firstColumn="1" w:lastColumn="0" w:noHBand="0" w:noVBand="1"/>
      </w:tblPr>
      <w:tblGrid>
        <w:gridCol w:w="562"/>
        <w:gridCol w:w="2041"/>
        <w:gridCol w:w="2196"/>
        <w:gridCol w:w="2023"/>
        <w:gridCol w:w="2534"/>
      </w:tblGrid>
      <w:tr w:rsidR="000B5DB1" w:rsidTr="000B5DB1">
        <w:tc>
          <w:tcPr>
            <w:tcW w:w="562"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2041"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рисков неблагоприятных последствий</w:t>
            </w:r>
          </w:p>
        </w:tc>
        <w:tc>
          <w:tcPr>
            <w:tcW w:w="2196"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Оценка вероятности наступления неблагоприятных последствий</w:t>
            </w:r>
          </w:p>
        </w:tc>
        <w:tc>
          <w:tcPr>
            <w:tcW w:w="2023"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Методы контроля рисков</w:t>
            </w:r>
          </w:p>
        </w:tc>
        <w:tc>
          <w:tcPr>
            <w:tcW w:w="2534"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Степень контроля рисков (полный/частичный/отсутствует)</w:t>
            </w:r>
          </w:p>
        </w:tc>
      </w:tr>
      <w:tr w:rsidR="000B5DB1" w:rsidTr="000B5DB1">
        <w:tc>
          <w:tcPr>
            <w:tcW w:w="562"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отсутствуют</w:t>
            </w:r>
          </w:p>
        </w:tc>
        <w:tc>
          <w:tcPr>
            <w:tcW w:w="2196"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отсутствуют неблагоприятные последствия</w:t>
            </w:r>
          </w:p>
        </w:tc>
        <w:tc>
          <w:tcPr>
            <w:tcW w:w="2023"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отсутствуют</w:t>
            </w:r>
          </w:p>
        </w:tc>
        <w:tc>
          <w:tcPr>
            <w:tcW w:w="2534" w:type="dxa"/>
            <w:tcBorders>
              <w:top w:val="single" w:sz="4" w:space="0" w:color="auto"/>
              <w:left w:val="single" w:sz="4" w:space="0" w:color="auto"/>
              <w:bottom w:val="single" w:sz="4" w:space="0" w:color="auto"/>
              <w:right w:val="single" w:sz="4" w:space="0" w:color="auto"/>
            </w:tcBorders>
            <w:hideMark/>
          </w:tcPr>
          <w:p w:rsidR="000B5DB1" w:rsidRDefault="000B5D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отсутствует</w:t>
            </w:r>
          </w:p>
        </w:tc>
      </w:tr>
    </w:tbl>
    <w:p w:rsidR="000B5DB1" w:rsidRPr="009300D8" w:rsidRDefault="000B5DB1" w:rsidP="000B5DB1">
      <w:pPr>
        <w:pStyle w:val="ConsPlusNonformat"/>
        <w:spacing w:after="120"/>
        <w:ind w:firstLine="709"/>
        <w:jc w:val="both"/>
        <w:rPr>
          <w:rFonts w:ascii="Times New Roman" w:hAnsi="Times New Roman" w:cs="Times New Roman"/>
          <w:b/>
          <w:sz w:val="24"/>
          <w:szCs w:val="24"/>
          <w:lang w:eastAsia="ru-RU"/>
        </w:rPr>
      </w:pPr>
      <w:r w:rsidRPr="009300D8">
        <w:rPr>
          <w:rFonts w:ascii="Times New Roman" w:hAnsi="Times New Roman" w:cs="Times New Roman"/>
          <w:b/>
          <w:sz w:val="24"/>
          <w:szCs w:val="24"/>
        </w:rPr>
        <w:t>6. Сравнение возможных вариантов решения проблемы: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791"/>
      </w:tblGrid>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Вариант 1</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Вариант 2</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Содержание варианта:</w:t>
            </w:r>
          </w:p>
        </w:tc>
      </w:tr>
      <w:tr w:rsidR="000B5DB1" w:rsidTr="000B5DB1">
        <w:trPr>
          <w:trHeight w:val="1034"/>
        </w:trPr>
        <w:tc>
          <w:tcPr>
            <w:tcW w:w="4565" w:type="dxa"/>
            <w:tcBorders>
              <w:top w:val="single" w:sz="4" w:space="0" w:color="auto"/>
              <w:left w:val="single" w:sz="4" w:space="0" w:color="auto"/>
              <w:bottom w:val="single" w:sz="4" w:space="0" w:color="auto"/>
              <w:right w:val="single" w:sz="4" w:space="0" w:color="auto"/>
            </w:tcBorders>
            <w:hideMark/>
          </w:tcPr>
          <w:p w:rsidR="000B5DB1" w:rsidRPr="002838AA" w:rsidRDefault="002838AA">
            <w:pPr>
              <w:spacing w:after="0" w:line="240" w:lineRule="auto"/>
              <w:jc w:val="both"/>
              <w:rPr>
                <w:rFonts w:ascii="Times New Roman" w:eastAsia="Calibri" w:hAnsi="Times New Roman" w:cs="Times New Roman"/>
                <w:sz w:val="20"/>
                <w:szCs w:val="20"/>
              </w:rPr>
            </w:pPr>
            <w:r w:rsidRPr="002838AA">
              <w:rPr>
                <w:rFonts w:ascii="Times New Roman" w:hAnsi="Times New Roman" w:cs="Times New Roman"/>
                <w:sz w:val="20"/>
                <w:szCs w:val="20"/>
              </w:rPr>
              <w:t xml:space="preserve">закон Ненецкого автономного округа </w:t>
            </w:r>
            <w:r w:rsidRPr="002838AA">
              <w:rPr>
                <w:rFonts w:ascii="Times New Roman" w:hAnsi="Times New Roman" w:cs="Times New Roman"/>
                <w:sz w:val="20"/>
                <w:szCs w:val="20"/>
              </w:rPr>
              <w:br/>
              <w:t>«</w:t>
            </w:r>
            <w:r w:rsidRPr="002838AA">
              <w:rPr>
                <w:rFonts w:ascii="Times New Roman" w:hAnsi="Times New Roman" w:cs="Times New Roman"/>
                <w:bCs/>
                <w:sz w:val="20"/>
                <w:szCs w:val="20"/>
              </w:rPr>
              <w:t>О внесении изменений в закон Ненецкого автономного округа «О приватизации государственного имущества Ненецкого автономного округа»</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Невмешательство</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rsidP="00833C45">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Качественная характеристика и оценка динамики численности потенциальных адре</w:t>
            </w:r>
            <w:r w:rsidR="00833C45">
              <w:rPr>
                <w:rFonts w:ascii="Times New Roman" w:eastAsia="Calibri" w:hAnsi="Times New Roman" w:cs="Times New Roman"/>
                <w:b/>
                <w:sz w:val="20"/>
                <w:szCs w:val="20"/>
              </w:rPr>
              <w:t xml:space="preserve">сатов </w:t>
            </w:r>
            <w:r w:rsidR="00833C45">
              <w:rPr>
                <w:rFonts w:ascii="Times New Roman" w:eastAsia="Calibri" w:hAnsi="Times New Roman" w:cs="Times New Roman"/>
                <w:b/>
                <w:sz w:val="20"/>
                <w:szCs w:val="20"/>
              </w:rPr>
              <w:lastRenderedPageBreak/>
              <w:t xml:space="preserve">предполагаемого варианта </w:t>
            </w:r>
            <w:r>
              <w:rPr>
                <w:rFonts w:ascii="Times New Roman" w:eastAsia="Calibri" w:hAnsi="Times New Roman" w:cs="Times New Roman"/>
                <w:b/>
                <w:sz w:val="20"/>
                <w:szCs w:val="20"/>
              </w:rPr>
              <w:t>в среднесрочном периоде (1-3 года):</w:t>
            </w:r>
          </w:p>
        </w:tc>
      </w:tr>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47F1A" w:rsidP="00C44C75">
            <w:pPr>
              <w:widowControl w:val="0"/>
              <w:tabs>
                <w:tab w:val="left" w:pos="1134"/>
              </w:tabs>
              <w:autoSpaceDE w:val="0"/>
              <w:autoSpaceDN w:val="0"/>
              <w:adjustRightInd w:val="0"/>
              <w:jc w:val="center"/>
              <w:rPr>
                <w:rFonts w:ascii="Times New Roman" w:eastAsia="Calibri" w:hAnsi="Times New Roman" w:cs="Times New Roman"/>
                <w:sz w:val="20"/>
                <w:szCs w:val="20"/>
              </w:rPr>
            </w:pPr>
            <w:r>
              <w:rPr>
                <w:rFonts w:ascii="Times New Roman" w:hAnsi="Times New Roman" w:cs="Times New Roman"/>
                <w:sz w:val="20"/>
                <w:szCs w:val="20"/>
              </w:rPr>
              <w:lastRenderedPageBreak/>
              <w:t>Увеличится</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Оценка невозможна</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дополнительных расходов (доходов) потенциальных адресатов предполагаемого варианта, связанных с его введением:</w:t>
            </w:r>
          </w:p>
        </w:tc>
      </w:tr>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Дополнительные расходы отсутствуют</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Дополнительные расходы отсутствуют</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расходов (доходов) окружного бюджета, связанных с введением предполагаемого варианта:</w:t>
            </w:r>
          </w:p>
        </w:tc>
      </w:tr>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47F1A" w:rsidP="00A32AAA">
            <w:pPr>
              <w:autoSpaceDE w:val="0"/>
              <w:autoSpaceDN w:val="0"/>
              <w:adjustRightInd w:val="0"/>
              <w:jc w:val="both"/>
              <w:rPr>
                <w:rFonts w:ascii="Times New Roman" w:eastAsia="Calibri" w:hAnsi="Times New Roman" w:cs="Times New Roman"/>
                <w:sz w:val="20"/>
                <w:szCs w:val="20"/>
              </w:rPr>
            </w:pPr>
            <w:r w:rsidRPr="00047F1A">
              <w:rPr>
                <w:rFonts w:ascii="Times New Roman" w:eastAsia="Calibri" w:hAnsi="Times New Roman" w:cs="Times New Roman"/>
                <w:sz w:val="20"/>
                <w:szCs w:val="20"/>
              </w:rPr>
              <w:t xml:space="preserve">В случае </w:t>
            </w:r>
            <w:r w:rsidR="00A32AAA">
              <w:rPr>
                <w:rFonts w:ascii="Times New Roman" w:eastAsia="Calibri" w:hAnsi="Times New Roman" w:cs="Times New Roman"/>
                <w:sz w:val="20"/>
                <w:szCs w:val="20"/>
              </w:rPr>
              <w:t xml:space="preserve">предоставления государственного имущества </w:t>
            </w:r>
            <w:r w:rsidRPr="00047F1A">
              <w:rPr>
                <w:rFonts w:ascii="Times New Roman" w:eastAsia="Calibri" w:hAnsi="Times New Roman" w:cs="Times New Roman"/>
                <w:sz w:val="20"/>
                <w:szCs w:val="20"/>
              </w:rPr>
              <w:t>возможны дополнительные доходы в виде налоговых поступлений в окружной бюджет</w:t>
            </w:r>
            <w:r w:rsidR="00A32AAA">
              <w:rPr>
                <w:rFonts w:ascii="Times New Roman" w:eastAsia="Calibri" w:hAnsi="Times New Roman" w:cs="Times New Roman"/>
                <w:sz w:val="20"/>
                <w:szCs w:val="20"/>
              </w:rPr>
              <w:t xml:space="preserve">. </w:t>
            </w:r>
            <w:r w:rsidRPr="00047F1A">
              <w:rPr>
                <w:rFonts w:ascii="Times New Roman" w:eastAsia="Calibri" w:hAnsi="Times New Roman" w:cs="Times New Roman"/>
                <w:sz w:val="20"/>
                <w:szCs w:val="20"/>
              </w:rPr>
              <w:t>Дополнительны расходы отсутствуют.</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Не изменятся</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возможности достижения заявленных целей предполагаемого правового регулирования посредством применения рассматриваемых вариантов:</w:t>
            </w:r>
          </w:p>
        </w:tc>
      </w:tr>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Цели будут достигнуты в полном объеме </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Цели не будут достигнуты</w:t>
            </w:r>
            <w:r w:rsidR="009300D8">
              <w:rPr>
                <w:rFonts w:ascii="Times New Roman" w:eastAsia="Calibri" w:hAnsi="Times New Roman" w:cs="Times New Roman"/>
                <w:sz w:val="20"/>
                <w:szCs w:val="20"/>
              </w:rPr>
              <w:t xml:space="preserve"> </w:t>
            </w:r>
            <w:r w:rsidR="009300D8" w:rsidRPr="009300D8">
              <w:rPr>
                <w:rFonts w:ascii="Times New Roman" w:eastAsia="Calibri" w:hAnsi="Times New Roman" w:cs="Times New Roman"/>
                <w:sz w:val="20"/>
                <w:szCs w:val="20"/>
              </w:rPr>
              <w:t>в полном объеме</w:t>
            </w:r>
          </w:p>
        </w:tc>
      </w:tr>
      <w:tr w:rsidR="000B5DB1" w:rsidTr="000B5DB1">
        <w:tc>
          <w:tcPr>
            <w:tcW w:w="9356" w:type="dxa"/>
            <w:gridSpan w:val="2"/>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Оценка рисков неблагоприятных последствий:</w:t>
            </w:r>
          </w:p>
        </w:tc>
      </w:tr>
      <w:tr w:rsidR="000B5DB1" w:rsidTr="000B5DB1">
        <w:tc>
          <w:tcPr>
            <w:tcW w:w="4565"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Риск неблагоприятных последствий не установлен</w:t>
            </w:r>
          </w:p>
        </w:tc>
        <w:tc>
          <w:tcPr>
            <w:tcW w:w="4791" w:type="dxa"/>
            <w:tcBorders>
              <w:top w:val="single" w:sz="4" w:space="0" w:color="auto"/>
              <w:left w:val="single" w:sz="4" w:space="0" w:color="auto"/>
              <w:bottom w:val="single" w:sz="4" w:space="0" w:color="auto"/>
              <w:right w:val="single" w:sz="4" w:space="0" w:color="auto"/>
            </w:tcBorders>
            <w:hideMark/>
          </w:tcPr>
          <w:p w:rsidR="000B5DB1" w:rsidRDefault="000B5DB1">
            <w:pPr>
              <w:widowControl w:val="0"/>
              <w:tabs>
                <w:tab w:val="left" w:pos="1134"/>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Оценка невозможна</w:t>
            </w:r>
          </w:p>
        </w:tc>
      </w:tr>
    </w:tbl>
    <w:p w:rsidR="009F366C" w:rsidRPr="009F366C" w:rsidRDefault="009F366C" w:rsidP="009F3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833AD">
        <w:rPr>
          <w:rFonts w:ascii="Times New Roman" w:eastAsia="Calibri" w:hAnsi="Times New Roman" w:cs="Times New Roman"/>
          <w:b/>
          <w:sz w:val="24"/>
          <w:szCs w:val="24"/>
        </w:rPr>
        <w:t>Обоснование выбора предпочтительного варианта решения проблемы:</w:t>
      </w:r>
    </w:p>
    <w:p w:rsidR="009300D8" w:rsidRPr="003B6CCA" w:rsidRDefault="009300D8" w:rsidP="009F3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CCA">
        <w:rPr>
          <w:rFonts w:ascii="Times New Roman" w:eastAsia="Calibri" w:hAnsi="Times New Roman" w:cs="Times New Roman"/>
          <w:sz w:val="24"/>
          <w:szCs w:val="24"/>
        </w:rPr>
        <w:t xml:space="preserve">Вариант 1 позволит </w:t>
      </w:r>
      <w:r w:rsidR="003B6CCA" w:rsidRPr="003B6CCA">
        <w:rPr>
          <w:rFonts w:ascii="Times New Roman" w:hAnsi="Times New Roman" w:cs="Times New Roman"/>
          <w:sz w:val="24"/>
          <w:szCs w:val="24"/>
        </w:rPr>
        <w:t>снизить финансовую нагрузку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366C" w:rsidRPr="009F366C" w:rsidRDefault="009F366C" w:rsidP="009F3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B6CCA">
        <w:rPr>
          <w:rFonts w:ascii="Times New Roman" w:eastAsia="Calibri" w:hAnsi="Times New Roman" w:cs="Times New Roman"/>
          <w:b/>
          <w:sz w:val="24"/>
          <w:szCs w:val="24"/>
        </w:rPr>
        <w:t>Детальное описание предлагаемого варианта</w:t>
      </w:r>
      <w:r w:rsidRPr="009F366C">
        <w:rPr>
          <w:rFonts w:ascii="Times New Roman" w:eastAsia="Calibri" w:hAnsi="Times New Roman" w:cs="Times New Roman"/>
          <w:b/>
          <w:sz w:val="24"/>
          <w:szCs w:val="24"/>
        </w:rPr>
        <w:t xml:space="preserve"> решения проблемы:</w:t>
      </w:r>
    </w:p>
    <w:p w:rsidR="003B3B52" w:rsidRPr="003B3B52" w:rsidRDefault="009F366C" w:rsidP="003B3B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F366C">
        <w:rPr>
          <w:rFonts w:ascii="Times New Roman" w:eastAsia="Calibri" w:hAnsi="Times New Roman" w:cs="Times New Roman"/>
          <w:sz w:val="24"/>
          <w:szCs w:val="24"/>
        </w:rPr>
        <w:t xml:space="preserve">Принятие </w:t>
      </w:r>
      <w:r w:rsidR="003B3B52" w:rsidRPr="003B3B52">
        <w:rPr>
          <w:rFonts w:ascii="Times New Roman" w:eastAsia="Calibri" w:hAnsi="Times New Roman" w:cs="Times New Roman"/>
          <w:sz w:val="24"/>
          <w:szCs w:val="24"/>
        </w:rPr>
        <w:t>закона Ненецкого автономного округа «</w:t>
      </w:r>
      <w:r w:rsidR="003B3B52" w:rsidRPr="003B3B52">
        <w:rPr>
          <w:rFonts w:ascii="Times New Roman" w:eastAsia="Calibri" w:hAnsi="Times New Roman" w:cs="Times New Roman"/>
          <w:bCs/>
          <w:sz w:val="24"/>
          <w:szCs w:val="24"/>
        </w:rPr>
        <w:t>О внесении изменений в закон Ненецкого автономного округа «О приватизации государственного имущества Ненецкого автономного округа».</w:t>
      </w:r>
    </w:p>
    <w:p w:rsidR="000B5DB1" w:rsidRPr="009300D8" w:rsidRDefault="000B5DB1" w:rsidP="003B3B5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7.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проекта на ранее возникшие отношения</w:t>
      </w:r>
    </w:p>
    <w:p w:rsidR="00594A3B"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300D8">
        <w:rPr>
          <w:rFonts w:ascii="Times New Roman" w:eastAsia="Times New Roman" w:hAnsi="Times New Roman" w:cs="Times New Roman"/>
          <w:b/>
          <w:sz w:val="24"/>
          <w:szCs w:val="24"/>
          <w:lang w:eastAsia="ru-RU"/>
        </w:rPr>
        <w:t xml:space="preserve">7.1. Предполагаемая дата вступления в силу проекта акта: </w:t>
      </w:r>
      <w:r w:rsidR="00594A3B" w:rsidRPr="00594A3B">
        <w:rPr>
          <w:rFonts w:ascii="Times New Roman" w:eastAsia="Times New Roman" w:hAnsi="Times New Roman" w:cs="Times New Roman"/>
          <w:sz w:val="24"/>
          <w:szCs w:val="24"/>
          <w:lang w:eastAsia="ru-RU"/>
        </w:rPr>
        <w:t xml:space="preserve">вступает в силу со дня официального опубликования. </w:t>
      </w:r>
    </w:p>
    <w:p w:rsidR="000B5DB1" w:rsidRPr="009300D8"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 xml:space="preserve">7.2. Необходимость установления переходного периода и (или) отсрочки введения предлагаемого проекта акта: </w:t>
      </w:r>
      <w:r w:rsidRPr="009300D8">
        <w:rPr>
          <w:rFonts w:ascii="Times New Roman" w:hAnsi="Times New Roman" w:cs="Times New Roman"/>
          <w:sz w:val="24"/>
          <w:szCs w:val="24"/>
        </w:rPr>
        <w:t>отсутствует.</w:t>
      </w:r>
    </w:p>
    <w:p w:rsidR="000B5DB1" w:rsidRPr="009300D8"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300D8">
        <w:rPr>
          <w:rFonts w:ascii="Times New Roman" w:eastAsia="Times New Roman" w:hAnsi="Times New Roman" w:cs="Times New Roman"/>
          <w:b/>
          <w:sz w:val="24"/>
          <w:szCs w:val="24"/>
          <w:lang w:eastAsia="ru-RU"/>
        </w:rPr>
        <w:t xml:space="preserve">7.3. Необходимость распространения предлагаемого проекта на ранее возникшие отношения: </w:t>
      </w:r>
      <w:r w:rsidRPr="009300D8">
        <w:rPr>
          <w:rFonts w:ascii="Times New Roman" w:eastAsia="Times New Roman" w:hAnsi="Times New Roman" w:cs="Times New Roman"/>
          <w:sz w:val="24"/>
          <w:szCs w:val="24"/>
          <w:lang w:eastAsia="ru-RU"/>
        </w:rPr>
        <w:t>отсутствует.</w:t>
      </w:r>
    </w:p>
    <w:p w:rsidR="000B5DB1" w:rsidRPr="009300D8"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 xml:space="preserve">7.4. Обоснование необходимости установления переходного периода и (или) отсрочки вступления в силу проекта либо необходимость распространения предлагаемого правового регулирования на ранее возникшие отношения: </w:t>
      </w:r>
      <w:r w:rsidRPr="009300D8">
        <w:rPr>
          <w:rFonts w:ascii="Times New Roman" w:eastAsia="Times New Roman" w:hAnsi="Times New Roman" w:cs="Times New Roman"/>
          <w:sz w:val="24"/>
          <w:szCs w:val="24"/>
          <w:lang w:eastAsia="ru-RU"/>
        </w:rPr>
        <w:t>отсутствует.</w:t>
      </w:r>
    </w:p>
    <w:p w:rsidR="000B5DB1" w:rsidRPr="009300D8" w:rsidRDefault="000B5DB1" w:rsidP="000B5DB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B8172B" w:rsidRPr="009300D8" w:rsidRDefault="00B8172B" w:rsidP="00B8172B">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u w:val="single"/>
          <w:lang w:eastAsia="ru-RU"/>
        </w:rPr>
      </w:pPr>
      <w:r w:rsidRPr="009300D8">
        <w:rPr>
          <w:rFonts w:ascii="Times New Roman" w:eastAsia="Times New Roman" w:hAnsi="Times New Roman" w:cs="Times New Roman"/>
          <w:b/>
          <w:sz w:val="24"/>
          <w:szCs w:val="24"/>
          <w:u w:val="single"/>
          <w:lang w:eastAsia="ru-RU"/>
        </w:rPr>
        <w:t>Заполняется по итогам проведения публичных консультаций:</w:t>
      </w:r>
    </w:p>
    <w:p w:rsidR="00B8172B" w:rsidRPr="009300D8" w:rsidRDefault="00B8172B" w:rsidP="00B8172B">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8. Информация о сроках проведения публичных консультаций</w:t>
      </w:r>
    </w:p>
    <w:p w:rsidR="00B8172B" w:rsidRPr="00AD412B" w:rsidRDefault="00B8172B" w:rsidP="00B8172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300D8">
        <w:rPr>
          <w:rFonts w:ascii="Times New Roman" w:eastAsia="Times New Roman" w:hAnsi="Times New Roman" w:cs="Times New Roman"/>
          <w:b/>
          <w:sz w:val="24"/>
          <w:szCs w:val="24"/>
          <w:lang w:eastAsia="ru-RU"/>
        </w:rPr>
        <w:t>8.1. Срок приема предложений и ответов: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10.04.2019-23.04</w:t>
      </w:r>
      <w:r w:rsidRPr="00AD412B">
        <w:rPr>
          <w:rFonts w:ascii="Times New Roman" w:eastAsia="Times New Roman" w:hAnsi="Times New Roman" w:cs="Times New Roman"/>
          <w:sz w:val="24"/>
          <w:szCs w:val="24"/>
          <w:lang w:eastAsia="ru-RU"/>
        </w:rPr>
        <w:t>.2019</w:t>
      </w:r>
      <w:r w:rsidR="00605F20">
        <w:rPr>
          <w:rFonts w:ascii="Times New Roman" w:eastAsia="Times New Roman" w:hAnsi="Times New Roman" w:cs="Times New Roman"/>
          <w:sz w:val="24"/>
          <w:szCs w:val="24"/>
          <w:lang w:eastAsia="ru-RU"/>
        </w:rPr>
        <w:t>.</w:t>
      </w:r>
    </w:p>
    <w:p w:rsidR="00B8172B" w:rsidRPr="009300D8" w:rsidRDefault="00B8172B" w:rsidP="00B8172B">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9300D8">
        <w:rPr>
          <w:rFonts w:ascii="Times New Roman" w:eastAsia="Times New Roman" w:hAnsi="Times New Roman" w:cs="Times New Roman"/>
          <w:b/>
          <w:sz w:val="24"/>
          <w:szCs w:val="24"/>
          <w:lang w:eastAsia="ru-RU"/>
        </w:rPr>
        <w:t>8.2. Количество предложений и ответов, полученных в связи с публичными консультациями:</w:t>
      </w:r>
      <w:r>
        <w:rPr>
          <w:rFonts w:ascii="Times New Roman" w:eastAsia="Times New Roman" w:hAnsi="Times New Roman" w:cs="Times New Roman"/>
          <w:b/>
          <w:sz w:val="24"/>
          <w:szCs w:val="24"/>
          <w:lang w:eastAsia="ru-RU"/>
        </w:rPr>
        <w:t xml:space="preserve"> </w:t>
      </w:r>
      <w:r w:rsidRPr="00AD412B">
        <w:rPr>
          <w:rFonts w:ascii="Times New Roman" w:eastAsia="Times New Roman" w:hAnsi="Times New Roman" w:cs="Times New Roman"/>
          <w:sz w:val="24"/>
          <w:szCs w:val="24"/>
          <w:lang w:eastAsia="ru-RU"/>
        </w:rPr>
        <w:t>0</w:t>
      </w:r>
      <w:r w:rsidR="00605F20">
        <w:rPr>
          <w:rFonts w:ascii="Times New Roman" w:eastAsia="Times New Roman" w:hAnsi="Times New Roman" w:cs="Times New Roman"/>
          <w:sz w:val="24"/>
          <w:szCs w:val="24"/>
          <w:lang w:eastAsia="ru-RU"/>
        </w:rPr>
        <w:t>.</w:t>
      </w:r>
    </w:p>
    <w:p w:rsidR="00B8172B" w:rsidRPr="009300D8" w:rsidRDefault="00B8172B" w:rsidP="00B8172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300D8">
        <w:rPr>
          <w:rFonts w:ascii="Times New Roman" w:eastAsia="Times New Roman" w:hAnsi="Times New Roman" w:cs="Times New Roman"/>
          <w:b/>
          <w:sz w:val="24"/>
          <w:szCs w:val="24"/>
          <w:lang w:eastAsia="ru-RU"/>
        </w:rPr>
        <w:t xml:space="preserve">8.3. Полный электронный адрес размещения сводки предложений по результатам публичных консультаций: </w:t>
      </w:r>
      <w:hyperlink r:id="rId6" w:history="1">
        <w:r w:rsidRPr="009300D8">
          <w:rPr>
            <w:rStyle w:val="a5"/>
            <w:rFonts w:ascii="Times New Roman" w:eastAsia="Times New Roman" w:hAnsi="Times New Roman" w:cs="Times New Roman"/>
            <w:sz w:val="24"/>
            <w:szCs w:val="24"/>
            <w:lang w:eastAsia="ru-RU"/>
          </w:rPr>
          <w:t>http://dfei.adm-nao.ru/orv/</w:t>
        </w:r>
      </w:hyperlink>
      <w:r w:rsidR="00605F20">
        <w:rPr>
          <w:rStyle w:val="a5"/>
          <w:rFonts w:ascii="Times New Roman" w:eastAsia="Times New Roman" w:hAnsi="Times New Roman" w:cs="Times New Roman"/>
          <w:sz w:val="24"/>
          <w:szCs w:val="24"/>
          <w:lang w:eastAsia="ru-RU"/>
        </w:rPr>
        <w:t>.</w:t>
      </w:r>
    </w:p>
    <w:p w:rsidR="00D42293" w:rsidRPr="009300D8" w:rsidRDefault="00D42293" w:rsidP="000B5DB1">
      <w:pPr>
        <w:autoSpaceDE w:val="0"/>
        <w:autoSpaceDN w:val="0"/>
        <w:adjustRightInd w:val="0"/>
        <w:spacing w:after="0" w:line="240" w:lineRule="auto"/>
        <w:ind w:firstLine="709"/>
        <w:jc w:val="both"/>
        <w:rPr>
          <w:rFonts w:ascii="Times New Roman" w:hAnsi="Times New Roman" w:cs="Times New Roman"/>
          <w:sz w:val="24"/>
          <w:szCs w:val="24"/>
        </w:rPr>
      </w:pPr>
    </w:p>
    <w:p w:rsidR="00F713A2" w:rsidRPr="009300D8" w:rsidRDefault="00F713A2" w:rsidP="000B5DB1">
      <w:pPr>
        <w:autoSpaceDE w:val="0"/>
        <w:autoSpaceDN w:val="0"/>
        <w:adjustRightInd w:val="0"/>
        <w:spacing w:after="0" w:line="240" w:lineRule="auto"/>
        <w:ind w:firstLine="709"/>
        <w:jc w:val="both"/>
        <w:rPr>
          <w:rFonts w:ascii="Times New Roman" w:hAnsi="Times New Roman" w:cs="Times New Roman"/>
          <w:sz w:val="24"/>
          <w:szCs w:val="24"/>
        </w:rPr>
      </w:pPr>
    </w:p>
    <w:p w:rsidR="00F713A2" w:rsidRPr="009300D8" w:rsidRDefault="00F713A2" w:rsidP="000B5DB1">
      <w:pPr>
        <w:autoSpaceDE w:val="0"/>
        <w:autoSpaceDN w:val="0"/>
        <w:adjustRightInd w:val="0"/>
        <w:spacing w:after="0" w:line="240" w:lineRule="auto"/>
        <w:ind w:firstLine="709"/>
        <w:jc w:val="both"/>
        <w:rPr>
          <w:rFonts w:ascii="Times New Roman" w:hAnsi="Times New Roman" w:cs="Times New Roman"/>
          <w:sz w:val="24"/>
          <w:szCs w:val="24"/>
        </w:rPr>
      </w:pPr>
    </w:p>
    <w:p w:rsidR="00F713A2" w:rsidRPr="00F713A2" w:rsidRDefault="00F713A2" w:rsidP="00F713A2">
      <w:pPr>
        <w:autoSpaceDE w:val="0"/>
        <w:autoSpaceDN w:val="0"/>
        <w:adjustRightInd w:val="0"/>
        <w:spacing w:after="0" w:line="240" w:lineRule="auto"/>
        <w:jc w:val="both"/>
        <w:rPr>
          <w:rFonts w:ascii="Times New Roman" w:hAnsi="Times New Roman" w:cs="Times New Roman"/>
          <w:sz w:val="24"/>
          <w:szCs w:val="24"/>
        </w:rPr>
      </w:pPr>
      <w:r w:rsidRPr="00F713A2">
        <w:rPr>
          <w:rFonts w:ascii="Times New Roman" w:hAnsi="Times New Roman" w:cs="Times New Roman"/>
          <w:sz w:val="24"/>
          <w:szCs w:val="24"/>
        </w:rPr>
        <w:t>Начальник Управления</w:t>
      </w:r>
    </w:p>
    <w:p w:rsidR="00F713A2" w:rsidRPr="00F713A2" w:rsidRDefault="00F713A2" w:rsidP="00F713A2">
      <w:pPr>
        <w:autoSpaceDE w:val="0"/>
        <w:autoSpaceDN w:val="0"/>
        <w:adjustRightInd w:val="0"/>
        <w:spacing w:after="0" w:line="240" w:lineRule="auto"/>
        <w:jc w:val="both"/>
        <w:rPr>
          <w:rFonts w:ascii="Times New Roman" w:hAnsi="Times New Roman" w:cs="Times New Roman"/>
          <w:sz w:val="24"/>
          <w:szCs w:val="24"/>
        </w:rPr>
      </w:pPr>
      <w:r w:rsidRPr="00F713A2">
        <w:rPr>
          <w:rFonts w:ascii="Times New Roman" w:hAnsi="Times New Roman" w:cs="Times New Roman"/>
          <w:sz w:val="24"/>
          <w:szCs w:val="24"/>
        </w:rPr>
        <w:t>имущественных и земельных отношений</w:t>
      </w:r>
    </w:p>
    <w:p w:rsidR="00F713A2" w:rsidRPr="00F713A2" w:rsidRDefault="00F713A2" w:rsidP="00F713A2">
      <w:pPr>
        <w:autoSpaceDE w:val="0"/>
        <w:autoSpaceDN w:val="0"/>
        <w:adjustRightInd w:val="0"/>
        <w:spacing w:after="0" w:line="240" w:lineRule="auto"/>
        <w:jc w:val="both"/>
        <w:rPr>
          <w:rFonts w:ascii="Times New Roman" w:hAnsi="Times New Roman" w:cs="Times New Roman"/>
          <w:sz w:val="24"/>
          <w:szCs w:val="24"/>
        </w:rPr>
      </w:pPr>
      <w:r w:rsidRPr="00F713A2">
        <w:rPr>
          <w:rFonts w:ascii="Times New Roman" w:hAnsi="Times New Roman" w:cs="Times New Roman"/>
          <w:sz w:val="24"/>
          <w:szCs w:val="24"/>
        </w:rPr>
        <w:t xml:space="preserve">Ненецкого автономного округа                                                                          А.В. Голговская </w:t>
      </w:r>
    </w:p>
    <w:p w:rsidR="00F713A2" w:rsidRPr="009300D8" w:rsidRDefault="00F713A2" w:rsidP="000B5DB1">
      <w:pPr>
        <w:autoSpaceDE w:val="0"/>
        <w:autoSpaceDN w:val="0"/>
        <w:adjustRightInd w:val="0"/>
        <w:spacing w:after="0" w:line="240" w:lineRule="auto"/>
        <w:ind w:firstLine="709"/>
        <w:jc w:val="both"/>
        <w:rPr>
          <w:rFonts w:ascii="Times New Roman" w:hAnsi="Times New Roman" w:cs="Times New Roman"/>
          <w:sz w:val="24"/>
          <w:szCs w:val="24"/>
        </w:rPr>
      </w:pPr>
    </w:p>
    <w:sectPr w:rsidR="00F713A2" w:rsidRPr="009300D8" w:rsidSect="0012055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D4"/>
    <w:rsid w:val="0004010D"/>
    <w:rsid w:val="00047F1A"/>
    <w:rsid w:val="000504BF"/>
    <w:rsid w:val="0008456E"/>
    <w:rsid w:val="000B5DB1"/>
    <w:rsid w:val="000D3380"/>
    <w:rsid w:val="000E5172"/>
    <w:rsid w:val="00112BEE"/>
    <w:rsid w:val="00120551"/>
    <w:rsid w:val="00122A9C"/>
    <w:rsid w:val="001701D3"/>
    <w:rsid w:val="001B123B"/>
    <w:rsid w:val="001F17B3"/>
    <w:rsid w:val="001F67F1"/>
    <w:rsid w:val="001F7503"/>
    <w:rsid w:val="00211296"/>
    <w:rsid w:val="002143E8"/>
    <w:rsid w:val="0023576C"/>
    <w:rsid w:val="00236463"/>
    <w:rsid w:val="00270963"/>
    <w:rsid w:val="002838AA"/>
    <w:rsid w:val="002A6DED"/>
    <w:rsid w:val="002A791D"/>
    <w:rsid w:val="002B2803"/>
    <w:rsid w:val="002C4ADB"/>
    <w:rsid w:val="003445A8"/>
    <w:rsid w:val="0035421B"/>
    <w:rsid w:val="00390B23"/>
    <w:rsid w:val="0039612B"/>
    <w:rsid w:val="003B3B52"/>
    <w:rsid w:val="003B6CCA"/>
    <w:rsid w:val="003F4EAD"/>
    <w:rsid w:val="004015DB"/>
    <w:rsid w:val="004177B1"/>
    <w:rsid w:val="004327CF"/>
    <w:rsid w:val="004339A7"/>
    <w:rsid w:val="004429D6"/>
    <w:rsid w:val="0044709F"/>
    <w:rsid w:val="004833AD"/>
    <w:rsid w:val="0049120A"/>
    <w:rsid w:val="004C0357"/>
    <w:rsid w:val="004D6230"/>
    <w:rsid w:val="005330C9"/>
    <w:rsid w:val="0053551B"/>
    <w:rsid w:val="005679D4"/>
    <w:rsid w:val="00594A3B"/>
    <w:rsid w:val="005B1FC2"/>
    <w:rsid w:val="005C3BEF"/>
    <w:rsid w:val="005D7330"/>
    <w:rsid w:val="005F05E7"/>
    <w:rsid w:val="00605F20"/>
    <w:rsid w:val="00624F0C"/>
    <w:rsid w:val="00630042"/>
    <w:rsid w:val="00687809"/>
    <w:rsid w:val="00695D3D"/>
    <w:rsid w:val="006E4786"/>
    <w:rsid w:val="006E522A"/>
    <w:rsid w:val="0079743F"/>
    <w:rsid w:val="007A4088"/>
    <w:rsid w:val="007F26F9"/>
    <w:rsid w:val="00821FBD"/>
    <w:rsid w:val="00833128"/>
    <w:rsid w:val="00833C45"/>
    <w:rsid w:val="00863413"/>
    <w:rsid w:val="008952F4"/>
    <w:rsid w:val="008F3ABD"/>
    <w:rsid w:val="00905C2D"/>
    <w:rsid w:val="009300D8"/>
    <w:rsid w:val="0094288D"/>
    <w:rsid w:val="00955498"/>
    <w:rsid w:val="009B31D1"/>
    <w:rsid w:val="009B4194"/>
    <w:rsid w:val="009C0E0D"/>
    <w:rsid w:val="009E2E4B"/>
    <w:rsid w:val="009F366C"/>
    <w:rsid w:val="009F68A6"/>
    <w:rsid w:val="00A06DFB"/>
    <w:rsid w:val="00A156FF"/>
    <w:rsid w:val="00A32AAA"/>
    <w:rsid w:val="00A57CC4"/>
    <w:rsid w:val="00A609C6"/>
    <w:rsid w:val="00A86FA7"/>
    <w:rsid w:val="00AC1A58"/>
    <w:rsid w:val="00B163E3"/>
    <w:rsid w:val="00B5358B"/>
    <w:rsid w:val="00B568F1"/>
    <w:rsid w:val="00B8172B"/>
    <w:rsid w:val="00B94F2A"/>
    <w:rsid w:val="00BB0E28"/>
    <w:rsid w:val="00BB18EC"/>
    <w:rsid w:val="00BB6DE3"/>
    <w:rsid w:val="00BF0EEF"/>
    <w:rsid w:val="00C1070D"/>
    <w:rsid w:val="00C33A89"/>
    <w:rsid w:val="00C3697C"/>
    <w:rsid w:val="00C44C75"/>
    <w:rsid w:val="00C45CA8"/>
    <w:rsid w:val="00CB28DB"/>
    <w:rsid w:val="00CE2C33"/>
    <w:rsid w:val="00CF1E3E"/>
    <w:rsid w:val="00D303AC"/>
    <w:rsid w:val="00D33CE0"/>
    <w:rsid w:val="00D42293"/>
    <w:rsid w:val="00D55C6A"/>
    <w:rsid w:val="00D86B50"/>
    <w:rsid w:val="00D92FC4"/>
    <w:rsid w:val="00DA2CF6"/>
    <w:rsid w:val="00DB02BE"/>
    <w:rsid w:val="00DE1E4A"/>
    <w:rsid w:val="00E66180"/>
    <w:rsid w:val="00E70E31"/>
    <w:rsid w:val="00E729F6"/>
    <w:rsid w:val="00E87EA4"/>
    <w:rsid w:val="00EB1D53"/>
    <w:rsid w:val="00EB6ECC"/>
    <w:rsid w:val="00EE0712"/>
    <w:rsid w:val="00EE3DE3"/>
    <w:rsid w:val="00F560D4"/>
    <w:rsid w:val="00F713A2"/>
    <w:rsid w:val="00F7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48EBB-9875-4E50-9FEB-2C419DC3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E517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DA2C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CF6"/>
    <w:rPr>
      <w:rFonts w:ascii="Segoe UI" w:hAnsi="Segoe UI" w:cs="Segoe UI"/>
      <w:sz w:val="18"/>
      <w:szCs w:val="18"/>
    </w:rPr>
  </w:style>
  <w:style w:type="character" w:styleId="a5">
    <w:name w:val="Hyperlink"/>
    <w:basedOn w:val="a0"/>
    <w:uiPriority w:val="99"/>
    <w:semiHidden/>
    <w:unhideWhenUsed/>
    <w:rsid w:val="00BB0E28"/>
    <w:rPr>
      <w:color w:val="0563C1" w:themeColor="hyperlink"/>
      <w:u w:val="single"/>
    </w:rPr>
  </w:style>
  <w:style w:type="paragraph" w:styleId="a6">
    <w:name w:val="Body Text"/>
    <w:basedOn w:val="a"/>
    <w:link w:val="a7"/>
    <w:uiPriority w:val="99"/>
    <w:semiHidden/>
    <w:unhideWhenUsed/>
    <w:rsid w:val="000B5DB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semiHidden/>
    <w:rsid w:val="000B5DB1"/>
    <w:rPr>
      <w:rFonts w:ascii="Times New Roman" w:eastAsia="Times New Roman" w:hAnsi="Times New Roman" w:cs="Times New Roman"/>
      <w:sz w:val="20"/>
      <w:szCs w:val="20"/>
      <w:lang w:eastAsia="ru-RU"/>
    </w:rPr>
  </w:style>
  <w:style w:type="paragraph" w:styleId="a8">
    <w:name w:val="No Spacing"/>
    <w:uiPriority w:val="1"/>
    <w:qFormat/>
    <w:rsid w:val="00C44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7366">
      <w:bodyDiv w:val="1"/>
      <w:marLeft w:val="0"/>
      <w:marRight w:val="0"/>
      <w:marTop w:val="0"/>
      <w:marBottom w:val="0"/>
      <w:divBdr>
        <w:top w:val="none" w:sz="0" w:space="0" w:color="auto"/>
        <w:left w:val="none" w:sz="0" w:space="0" w:color="auto"/>
        <w:bottom w:val="none" w:sz="0" w:space="0" w:color="auto"/>
        <w:right w:val="none" w:sz="0" w:space="0" w:color="auto"/>
      </w:divBdr>
    </w:div>
    <w:div w:id="769159003">
      <w:bodyDiv w:val="1"/>
      <w:marLeft w:val="0"/>
      <w:marRight w:val="0"/>
      <w:marTop w:val="0"/>
      <w:marBottom w:val="0"/>
      <w:divBdr>
        <w:top w:val="none" w:sz="0" w:space="0" w:color="auto"/>
        <w:left w:val="none" w:sz="0" w:space="0" w:color="auto"/>
        <w:bottom w:val="none" w:sz="0" w:space="0" w:color="auto"/>
        <w:right w:val="none" w:sz="0" w:space="0" w:color="auto"/>
      </w:divBdr>
    </w:div>
    <w:div w:id="10305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fei.adm-nao.ru/orv/" TargetMode="External"/><Relationship Id="rId5" Type="http://schemas.openxmlformats.org/officeDocument/2006/relationships/hyperlink" Target="file:///C:\Users\amizgirev\Desktop\vbpubh%60d\2017\&#1055;&#1088;&#1086;&#1077;&#1082;&#1090;&#1085;&#1099;&#1081;%20&#1086;&#1092;&#1080;&#1089;\&#1093;&#1083;&#1077;&#1073;\&#1054;&#1056;&#1042;\&#1089;&#1074;&#1086;&#1076;._&#1086;&#1090;&#1095;&#1077;&#1090;_&#1093;&#1083;&#1077;&#1073;.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5A5D-BA33-4EE6-AB9B-720F27EC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Виктория Вячеславовна</dc:creator>
  <cp:keywords/>
  <dc:description/>
  <cp:lastModifiedBy>Смирнова Надежда Владимировна</cp:lastModifiedBy>
  <cp:revision>2</cp:revision>
  <cp:lastPrinted>2019-04-24T06:07:00Z</cp:lastPrinted>
  <dcterms:created xsi:type="dcterms:W3CDTF">2019-04-29T07:04:00Z</dcterms:created>
  <dcterms:modified xsi:type="dcterms:W3CDTF">2019-04-29T07:04:00Z</dcterms:modified>
</cp:coreProperties>
</file>