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BB6" w:rsidRPr="004671CD" w:rsidRDefault="00B96BB6" w:rsidP="00B96B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671CD">
        <w:rPr>
          <w:rFonts w:ascii="Times New Roman" w:hAnsi="Times New Roman" w:cs="Times New Roman"/>
          <w:b/>
          <w:sz w:val="26"/>
          <w:szCs w:val="26"/>
        </w:rPr>
        <w:t>СВОДНЫЙ ОТЧЕТ</w:t>
      </w:r>
    </w:p>
    <w:p w:rsidR="00B96BB6" w:rsidRPr="004671CD" w:rsidRDefault="00B96BB6" w:rsidP="00B96B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671CD">
        <w:rPr>
          <w:rFonts w:ascii="Times New Roman" w:hAnsi="Times New Roman" w:cs="Times New Roman"/>
          <w:b/>
          <w:sz w:val="26"/>
          <w:szCs w:val="26"/>
        </w:rPr>
        <w:t>о результатах проведения оценки регулирующего воздействия</w:t>
      </w:r>
    </w:p>
    <w:p w:rsidR="00B96BB6" w:rsidRPr="004671CD" w:rsidRDefault="00B96BB6" w:rsidP="00B96BB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B96BB6" w:rsidRPr="004671CD" w:rsidRDefault="00B96BB6" w:rsidP="00B96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671CD">
        <w:rPr>
          <w:rFonts w:ascii="Times New Roman" w:hAnsi="Times New Roman" w:cs="Times New Roman"/>
          <w:b/>
          <w:sz w:val="26"/>
          <w:szCs w:val="26"/>
        </w:rPr>
        <w:t>1. Общая информация</w:t>
      </w:r>
    </w:p>
    <w:p w:rsidR="00B96BB6" w:rsidRPr="004671CD" w:rsidRDefault="00B96BB6" w:rsidP="00B96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Par4"/>
      <w:bookmarkEnd w:id="0"/>
      <w:r w:rsidRPr="004671CD">
        <w:rPr>
          <w:rFonts w:ascii="Times New Roman" w:hAnsi="Times New Roman" w:cs="Times New Roman"/>
          <w:b/>
          <w:sz w:val="26"/>
          <w:szCs w:val="26"/>
        </w:rPr>
        <w:t>1.1. Разработчик проекта:</w:t>
      </w:r>
      <w:r w:rsidRPr="004671CD">
        <w:rPr>
          <w:rFonts w:ascii="Times New Roman" w:hAnsi="Times New Roman" w:cs="Times New Roman"/>
          <w:sz w:val="26"/>
          <w:szCs w:val="26"/>
        </w:rPr>
        <w:t xml:space="preserve"> Департамент природных ресурсов, экологии и агропромышленного комплекса Ненецкого автономного округа</w:t>
      </w:r>
    </w:p>
    <w:p w:rsidR="00B96BB6" w:rsidRPr="008F0A3A" w:rsidRDefault="00B96BB6" w:rsidP="00391B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F0A3A">
        <w:rPr>
          <w:rFonts w:ascii="Times New Roman" w:hAnsi="Times New Roman" w:cs="Times New Roman"/>
          <w:b/>
          <w:sz w:val="26"/>
          <w:szCs w:val="26"/>
        </w:rPr>
        <w:t>1.2. Вид и наименование проекта:</w:t>
      </w:r>
      <w:r w:rsidRPr="008F0A3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8F0A3A">
        <w:rPr>
          <w:rFonts w:ascii="Times New Roman" w:hAnsi="Times New Roman" w:cs="Times New Roman"/>
          <w:sz w:val="26"/>
          <w:szCs w:val="26"/>
        </w:rPr>
        <w:t>постановлени</w:t>
      </w:r>
      <w:r w:rsidR="004F00DE" w:rsidRPr="008F0A3A">
        <w:rPr>
          <w:rFonts w:ascii="Times New Roman" w:hAnsi="Times New Roman" w:cs="Times New Roman"/>
          <w:sz w:val="26"/>
          <w:szCs w:val="26"/>
        </w:rPr>
        <w:t>е</w:t>
      </w:r>
      <w:r w:rsidRPr="008F0A3A">
        <w:rPr>
          <w:rFonts w:ascii="Times New Roman" w:hAnsi="Times New Roman" w:cs="Times New Roman"/>
          <w:sz w:val="26"/>
          <w:szCs w:val="26"/>
        </w:rPr>
        <w:t xml:space="preserve"> Администрации Ненецкого автономного округа</w:t>
      </w:r>
      <w:r w:rsidR="004F00DE" w:rsidRPr="008F0A3A">
        <w:rPr>
          <w:rFonts w:ascii="Times New Roman" w:hAnsi="Times New Roman" w:cs="Times New Roman"/>
          <w:sz w:val="26"/>
          <w:szCs w:val="26"/>
        </w:rPr>
        <w:t xml:space="preserve"> </w:t>
      </w:r>
      <w:r w:rsidR="008F3D9D" w:rsidRPr="008F0A3A">
        <w:rPr>
          <w:rFonts w:ascii="Times New Roman" w:hAnsi="Times New Roman" w:cs="Times New Roman"/>
          <w:sz w:val="26"/>
          <w:szCs w:val="26"/>
        </w:rPr>
        <w:t>«</w:t>
      </w:r>
      <w:r w:rsidR="008F0A3A" w:rsidRPr="008F0A3A">
        <w:rPr>
          <w:rFonts w:ascii="Times New Roman" w:hAnsi="Times New Roman" w:cs="Times New Roman"/>
          <w:sz w:val="26"/>
          <w:szCs w:val="26"/>
        </w:rPr>
        <w:t xml:space="preserve">Об утверждении Порядка предоставления субсидий на стимулирование развития приоритетных </w:t>
      </w:r>
      <w:proofErr w:type="spellStart"/>
      <w:r w:rsidR="008F0A3A" w:rsidRPr="008F0A3A">
        <w:rPr>
          <w:rFonts w:ascii="Times New Roman" w:hAnsi="Times New Roman" w:cs="Times New Roman"/>
          <w:sz w:val="26"/>
          <w:szCs w:val="26"/>
        </w:rPr>
        <w:t>подотраслей</w:t>
      </w:r>
      <w:proofErr w:type="spellEnd"/>
      <w:r w:rsidR="008F0A3A" w:rsidRPr="008F0A3A">
        <w:rPr>
          <w:rFonts w:ascii="Times New Roman" w:hAnsi="Times New Roman" w:cs="Times New Roman"/>
          <w:sz w:val="26"/>
          <w:szCs w:val="26"/>
        </w:rPr>
        <w:t xml:space="preserve"> агропромышленного комплекса и развитие малых форм хозяйствования</w:t>
      </w:r>
      <w:r w:rsidR="008F3D9D" w:rsidRPr="008F0A3A">
        <w:rPr>
          <w:rFonts w:ascii="Times New Roman" w:hAnsi="Times New Roman" w:cs="Times New Roman"/>
          <w:sz w:val="26"/>
          <w:szCs w:val="26"/>
        </w:rPr>
        <w:t>»</w:t>
      </w:r>
      <w:r w:rsidR="004F00DE" w:rsidRPr="008F0A3A">
        <w:rPr>
          <w:rFonts w:ascii="Times New Roman" w:hAnsi="Times New Roman" w:cs="Times New Roman"/>
          <w:sz w:val="26"/>
          <w:szCs w:val="26"/>
        </w:rPr>
        <w:t>.</w:t>
      </w:r>
    </w:p>
    <w:p w:rsidR="00B96BB6" w:rsidRPr="004671CD" w:rsidRDefault="00B96BB6" w:rsidP="00391B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671CD">
        <w:rPr>
          <w:rFonts w:ascii="Times New Roman" w:hAnsi="Times New Roman" w:cs="Times New Roman"/>
          <w:b/>
          <w:sz w:val="26"/>
          <w:szCs w:val="26"/>
        </w:rPr>
        <w:t>1.3. Степень регулирующего воздействия проекта нормативного правового акта</w:t>
      </w:r>
      <w:hyperlink w:anchor="Par346" w:history="1"/>
      <w:r w:rsidRPr="004671CD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40448B" w:rsidRPr="004671CD">
        <w:rPr>
          <w:rFonts w:ascii="Times New Roman" w:hAnsi="Times New Roman" w:cs="Times New Roman"/>
          <w:sz w:val="26"/>
          <w:szCs w:val="26"/>
        </w:rPr>
        <w:t>средняя</w:t>
      </w:r>
    </w:p>
    <w:p w:rsidR="008F3D9D" w:rsidRDefault="00B96BB6" w:rsidP="00391B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671CD">
        <w:rPr>
          <w:rFonts w:ascii="Times New Roman" w:hAnsi="Times New Roman" w:cs="Times New Roman"/>
          <w:b/>
          <w:sz w:val="26"/>
          <w:szCs w:val="26"/>
        </w:rPr>
        <w:t>1.4. Краткое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проблемы:</w:t>
      </w:r>
      <w:r w:rsidR="00A30C55" w:rsidRPr="004671C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22C61" w:rsidRPr="00922C61" w:rsidRDefault="00922C61" w:rsidP="00922C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22C61">
        <w:rPr>
          <w:rFonts w:ascii="Times New Roman" w:hAnsi="Times New Roman" w:cs="Times New Roman"/>
          <w:bCs/>
          <w:sz w:val="26"/>
          <w:szCs w:val="26"/>
        </w:rPr>
        <w:t xml:space="preserve">Сельскохозяйственная отрасль Ненецкого автономного округа имеет ярко выраженную социальную направленность. Сельскохозяйственные предприятия Ненецкого автономного округа являются основными работодателями, обеспечивающими занятость более двух тысяч сельских жителей. В связи с территориально-географической удаленностью, слаборазвитой транспортной сетью необходимо повысить роль местных </w:t>
      </w:r>
      <w:proofErr w:type="spellStart"/>
      <w:r w:rsidRPr="00922C61">
        <w:rPr>
          <w:rFonts w:ascii="Times New Roman" w:hAnsi="Times New Roman" w:cs="Times New Roman"/>
          <w:bCs/>
          <w:sz w:val="26"/>
          <w:szCs w:val="26"/>
        </w:rPr>
        <w:t>сельхозтоваропроизводителей</w:t>
      </w:r>
      <w:proofErr w:type="spellEnd"/>
      <w:r w:rsidRPr="00922C61">
        <w:rPr>
          <w:rFonts w:ascii="Times New Roman" w:hAnsi="Times New Roman" w:cs="Times New Roman"/>
          <w:bCs/>
          <w:sz w:val="26"/>
          <w:szCs w:val="26"/>
        </w:rPr>
        <w:t xml:space="preserve"> в поставках животноводческой продукции на продовольственные рынки Ненецкого автономного округа</w:t>
      </w:r>
    </w:p>
    <w:p w:rsidR="00D445D5" w:rsidRPr="001B333B" w:rsidRDefault="00B96BB6" w:rsidP="00D445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B333B">
        <w:rPr>
          <w:rFonts w:ascii="Times New Roman" w:hAnsi="Times New Roman" w:cs="Times New Roman"/>
          <w:b/>
          <w:sz w:val="26"/>
          <w:szCs w:val="26"/>
        </w:rPr>
        <w:t>1.5. Краткое описание целей предлагаемого регулирования:</w:t>
      </w:r>
      <w:r w:rsidR="00A30C55" w:rsidRPr="001B333B">
        <w:rPr>
          <w:rFonts w:ascii="Times New Roman" w:hAnsi="Times New Roman" w:cs="Times New Roman"/>
          <w:sz w:val="26"/>
          <w:szCs w:val="26"/>
        </w:rPr>
        <w:t xml:space="preserve"> </w:t>
      </w:r>
      <w:bookmarkStart w:id="1" w:name="Par12"/>
      <w:bookmarkEnd w:id="1"/>
      <w:r w:rsidR="001B333B" w:rsidRPr="001B333B">
        <w:rPr>
          <w:rFonts w:ascii="Times New Roman" w:eastAsia="Calibri" w:hAnsi="Times New Roman" w:cs="Times New Roman"/>
          <w:sz w:val="26"/>
          <w:szCs w:val="26"/>
        </w:rPr>
        <w:t>стимулирование</w:t>
      </w:r>
      <w:r w:rsidR="001B333B" w:rsidRPr="001B333B">
        <w:rPr>
          <w:rFonts w:ascii="Times New Roman" w:eastAsia="Calibri" w:hAnsi="Times New Roman" w:cs="Times New Roman"/>
          <w:sz w:val="26"/>
          <w:szCs w:val="26"/>
        </w:rPr>
        <w:t xml:space="preserve"> развития приоритетных </w:t>
      </w:r>
      <w:proofErr w:type="spellStart"/>
      <w:r w:rsidR="001B333B" w:rsidRPr="001B333B">
        <w:rPr>
          <w:rFonts w:ascii="Times New Roman" w:eastAsia="Calibri" w:hAnsi="Times New Roman" w:cs="Times New Roman"/>
          <w:sz w:val="26"/>
          <w:szCs w:val="26"/>
        </w:rPr>
        <w:t>подотраслей</w:t>
      </w:r>
      <w:proofErr w:type="spellEnd"/>
      <w:r w:rsidR="001B333B" w:rsidRPr="001B333B">
        <w:rPr>
          <w:rFonts w:ascii="Times New Roman" w:eastAsia="Calibri" w:hAnsi="Times New Roman" w:cs="Times New Roman"/>
          <w:sz w:val="26"/>
          <w:szCs w:val="26"/>
        </w:rPr>
        <w:t xml:space="preserve"> агропромышленного комплекса на финансовое обеспечение (возмещение) части затрат (без учета налога на добавленную стоимость), направленных на обеспечение прироста собственного производства молока в рамках приоритетной </w:t>
      </w:r>
      <w:proofErr w:type="spellStart"/>
      <w:r w:rsidR="001B333B" w:rsidRPr="001B333B">
        <w:rPr>
          <w:rFonts w:ascii="Times New Roman" w:eastAsia="Calibri" w:hAnsi="Times New Roman" w:cs="Times New Roman"/>
          <w:sz w:val="26"/>
          <w:szCs w:val="26"/>
        </w:rPr>
        <w:t>подотрасли</w:t>
      </w:r>
      <w:proofErr w:type="spellEnd"/>
      <w:r w:rsidR="001B333B" w:rsidRPr="001B333B">
        <w:rPr>
          <w:rFonts w:ascii="Times New Roman" w:eastAsia="Calibri" w:hAnsi="Times New Roman" w:cs="Times New Roman"/>
          <w:sz w:val="26"/>
          <w:szCs w:val="26"/>
        </w:rPr>
        <w:t xml:space="preserve"> агропромышленного комплекса Ненецкого автономного округа</w:t>
      </w:r>
      <w:r w:rsidR="00D445D5" w:rsidRPr="001B333B">
        <w:rPr>
          <w:rFonts w:ascii="Times New Roman" w:hAnsi="Times New Roman" w:cs="Times New Roman"/>
          <w:bCs/>
          <w:sz w:val="26"/>
          <w:szCs w:val="26"/>
        </w:rPr>
        <w:t>.</w:t>
      </w:r>
    </w:p>
    <w:p w:rsidR="008F3D9D" w:rsidRDefault="00B96BB6" w:rsidP="00391B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671CD">
        <w:rPr>
          <w:rFonts w:ascii="Times New Roman" w:hAnsi="Times New Roman" w:cs="Times New Roman"/>
          <w:b/>
          <w:sz w:val="26"/>
          <w:szCs w:val="26"/>
        </w:rPr>
        <w:t>1.6. Краткое описание содержания проекта:</w:t>
      </w:r>
      <w:r w:rsidR="00E819BA" w:rsidRPr="004671C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22C61" w:rsidRDefault="00922C61" w:rsidP="00AC3C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2C61">
        <w:rPr>
          <w:rFonts w:ascii="Times New Roman" w:eastAsia="Calibri" w:hAnsi="Times New Roman" w:cs="Times New Roman"/>
          <w:sz w:val="26"/>
          <w:szCs w:val="26"/>
        </w:rPr>
        <w:t>определ</w:t>
      </w:r>
      <w:r>
        <w:rPr>
          <w:rFonts w:ascii="Times New Roman" w:eastAsia="Calibri" w:hAnsi="Times New Roman" w:cs="Times New Roman"/>
          <w:sz w:val="26"/>
          <w:szCs w:val="26"/>
        </w:rPr>
        <w:t>ить</w:t>
      </w:r>
      <w:r w:rsidRPr="00922C61">
        <w:rPr>
          <w:rFonts w:ascii="Times New Roman" w:eastAsia="Calibri" w:hAnsi="Times New Roman" w:cs="Times New Roman"/>
          <w:sz w:val="26"/>
          <w:szCs w:val="26"/>
        </w:rPr>
        <w:t xml:space="preserve"> цели, условия и порядок предоставления из окружного бюджета субсидий на </w:t>
      </w:r>
      <w:r w:rsidR="001B333B" w:rsidRPr="008F0A3A">
        <w:rPr>
          <w:rFonts w:ascii="Times New Roman" w:hAnsi="Times New Roman" w:cs="Times New Roman"/>
          <w:sz w:val="26"/>
          <w:szCs w:val="26"/>
        </w:rPr>
        <w:t xml:space="preserve">стимулирование развития приоритетных </w:t>
      </w:r>
      <w:proofErr w:type="spellStart"/>
      <w:r w:rsidR="001B333B" w:rsidRPr="008F0A3A">
        <w:rPr>
          <w:rFonts w:ascii="Times New Roman" w:hAnsi="Times New Roman" w:cs="Times New Roman"/>
          <w:sz w:val="26"/>
          <w:szCs w:val="26"/>
        </w:rPr>
        <w:t>подотраслей</w:t>
      </w:r>
      <w:proofErr w:type="spellEnd"/>
      <w:r w:rsidR="001B333B" w:rsidRPr="008F0A3A">
        <w:rPr>
          <w:rFonts w:ascii="Times New Roman" w:hAnsi="Times New Roman" w:cs="Times New Roman"/>
          <w:sz w:val="26"/>
          <w:szCs w:val="26"/>
        </w:rPr>
        <w:t xml:space="preserve"> агропромышленного комплекса и развитие малых форм хозяйствования</w:t>
      </w:r>
      <w:r w:rsidRPr="00922C61">
        <w:rPr>
          <w:rFonts w:ascii="Times New Roman" w:eastAsia="Calibri" w:hAnsi="Times New Roman" w:cs="Times New Roman"/>
          <w:sz w:val="26"/>
          <w:szCs w:val="26"/>
        </w:rPr>
        <w:t>, требования к отчетности, требования об осуществлении контроля за соблюдением условий, целей и порядка предоставления субсидий и ответственность за их нарушение</w:t>
      </w:r>
      <w:r w:rsidRPr="004373F1">
        <w:rPr>
          <w:rFonts w:ascii="Times New Roman" w:hAnsi="Times New Roman" w:cs="Times New Roman"/>
          <w:sz w:val="26"/>
          <w:szCs w:val="26"/>
        </w:rPr>
        <w:t>.</w:t>
      </w:r>
    </w:p>
    <w:p w:rsidR="00B96BB6" w:rsidRPr="004671CD" w:rsidRDefault="00B96BB6" w:rsidP="00AC3C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671CD">
        <w:rPr>
          <w:rFonts w:ascii="Times New Roman" w:hAnsi="Times New Roman" w:cs="Times New Roman"/>
          <w:b/>
          <w:sz w:val="26"/>
          <w:szCs w:val="26"/>
        </w:rPr>
        <w:t xml:space="preserve">1.7. Срок, в течение которого принимались предложения в связи </w:t>
      </w:r>
      <w:r w:rsidR="00492305" w:rsidRPr="004671CD">
        <w:rPr>
          <w:rFonts w:ascii="Times New Roman" w:hAnsi="Times New Roman" w:cs="Times New Roman"/>
          <w:b/>
          <w:sz w:val="26"/>
          <w:szCs w:val="26"/>
        </w:rPr>
        <w:br/>
      </w:r>
      <w:r w:rsidRPr="004671CD">
        <w:rPr>
          <w:rFonts w:ascii="Times New Roman" w:hAnsi="Times New Roman" w:cs="Times New Roman"/>
          <w:b/>
          <w:sz w:val="26"/>
          <w:szCs w:val="26"/>
        </w:rPr>
        <w:t>с размещением</w:t>
      </w:r>
      <w:r w:rsidR="00A30C55" w:rsidRPr="004671CD">
        <w:rPr>
          <w:rFonts w:ascii="Times New Roman" w:hAnsi="Times New Roman" w:cs="Times New Roman"/>
          <w:b/>
          <w:sz w:val="26"/>
          <w:szCs w:val="26"/>
        </w:rPr>
        <w:t xml:space="preserve"> уведомления о начале</w:t>
      </w:r>
      <w:r w:rsidRPr="004671CD">
        <w:rPr>
          <w:rFonts w:ascii="Times New Roman" w:hAnsi="Times New Roman" w:cs="Times New Roman"/>
          <w:b/>
          <w:sz w:val="26"/>
          <w:szCs w:val="26"/>
        </w:rPr>
        <w:t xml:space="preserve"> обсуждения</w:t>
      </w:r>
      <w:r w:rsidR="00A30C55" w:rsidRPr="004671CD">
        <w:rPr>
          <w:rFonts w:ascii="Times New Roman" w:hAnsi="Times New Roman" w:cs="Times New Roman"/>
          <w:b/>
          <w:sz w:val="26"/>
          <w:szCs w:val="26"/>
        </w:rPr>
        <w:t xml:space="preserve"> идеи правового регулирования: </w:t>
      </w:r>
      <w:r w:rsidR="00BA50EF">
        <w:rPr>
          <w:rFonts w:ascii="Times New Roman" w:hAnsi="Times New Roman" w:cs="Times New Roman"/>
          <w:sz w:val="26"/>
          <w:szCs w:val="26"/>
        </w:rPr>
        <w:t xml:space="preserve"> - </w:t>
      </w:r>
    </w:p>
    <w:p w:rsidR="00B96BB6" w:rsidRPr="004671CD" w:rsidRDefault="00B96BB6" w:rsidP="00B96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671CD">
        <w:rPr>
          <w:rFonts w:ascii="Times New Roman" w:hAnsi="Times New Roman" w:cs="Times New Roman"/>
          <w:b/>
          <w:sz w:val="26"/>
          <w:szCs w:val="26"/>
        </w:rPr>
        <w:t>1.8. Количество предложений, полученных в связи с размещением уведомления о</w:t>
      </w:r>
      <w:r w:rsidR="00A30C55" w:rsidRPr="004671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671CD">
        <w:rPr>
          <w:rFonts w:ascii="Times New Roman" w:hAnsi="Times New Roman" w:cs="Times New Roman"/>
          <w:b/>
          <w:sz w:val="26"/>
          <w:szCs w:val="26"/>
        </w:rPr>
        <w:t>начале обсуждения идеи правового регулирования:</w:t>
      </w:r>
    </w:p>
    <w:p w:rsidR="00B96BB6" w:rsidRPr="004671CD" w:rsidRDefault="00B96BB6" w:rsidP="00B96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671CD">
        <w:rPr>
          <w:rFonts w:ascii="Times New Roman" w:hAnsi="Times New Roman" w:cs="Times New Roman"/>
          <w:b/>
          <w:sz w:val="26"/>
          <w:szCs w:val="26"/>
        </w:rPr>
        <w:t xml:space="preserve">всего </w:t>
      </w:r>
      <w:r w:rsidR="00A30C55" w:rsidRPr="004671CD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95786F" w:rsidRPr="004671CD">
        <w:rPr>
          <w:rFonts w:ascii="Times New Roman" w:hAnsi="Times New Roman" w:cs="Times New Roman"/>
          <w:b/>
          <w:sz w:val="26"/>
          <w:szCs w:val="26"/>
        </w:rPr>
        <w:t>0</w:t>
      </w:r>
      <w:r w:rsidRPr="004671CD">
        <w:rPr>
          <w:rFonts w:ascii="Times New Roman" w:hAnsi="Times New Roman" w:cs="Times New Roman"/>
          <w:b/>
          <w:sz w:val="26"/>
          <w:szCs w:val="26"/>
        </w:rPr>
        <w:t>, из них:</w:t>
      </w:r>
    </w:p>
    <w:p w:rsidR="00B96BB6" w:rsidRPr="004671CD" w:rsidRDefault="00B96BB6" w:rsidP="00B96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671CD">
        <w:rPr>
          <w:rFonts w:ascii="Times New Roman" w:hAnsi="Times New Roman" w:cs="Times New Roman"/>
          <w:b/>
          <w:sz w:val="26"/>
          <w:szCs w:val="26"/>
        </w:rPr>
        <w:t xml:space="preserve">учтено полностью </w:t>
      </w:r>
      <w:r w:rsidR="00A30C55" w:rsidRPr="004671CD">
        <w:rPr>
          <w:rFonts w:ascii="Times New Roman" w:hAnsi="Times New Roman" w:cs="Times New Roman"/>
          <w:b/>
          <w:sz w:val="26"/>
          <w:szCs w:val="26"/>
        </w:rPr>
        <w:t>- 0</w:t>
      </w:r>
      <w:r w:rsidRPr="004671CD">
        <w:rPr>
          <w:rFonts w:ascii="Times New Roman" w:hAnsi="Times New Roman" w:cs="Times New Roman"/>
          <w:b/>
          <w:sz w:val="26"/>
          <w:szCs w:val="26"/>
        </w:rPr>
        <w:t>;</w:t>
      </w:r>
    </w:p>
    <w:p w:rsidR="00B96BB6" w:rsidRPr="004671CD" w:rsidRDefault="00B96BB6" w:rsidP="00B96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671CD">
        <w:rPr>
          <w:rFonts w:ascii="Times New Roman" w:hAnsi="Times New Roman" w:cs="Times New Roman"/>
          <w:b/>
          <w:sz w:val="26"/>
          <w:szCs w:val="26"/>
        </w:rPr>
        <w:t xml:space="preserve">учтено частично </w:t>
      </w:r>
      <w:r w:rsidR="00A30C55" w:rsidRPr="004671CD">
        <w:rPr>
          <w:rFonts w:ascii="Times New Roman" w:hAnsi="Times New Roman" w:cs="Times New Roman"/>
          <w:b/>
          <w:sz w:val="26"/>
          <w:szCs w:val="26"/>
        </w:rPr>
        <w:t>- 0</w:t>
      </w:r>
      <w:r w:rsidRPr="004671CD">
        <w:rPr>
          <w:rFonts w:ascii="Times New Roman" w:hAnsi="Times New Roman" w:cs="Times New Roman"/>
          <w:b/>
          <w:sz w:val="26"/>
          <w:szCs w:val="26"/>
        </w:rPr>
        <w:t>.</w:t>
      </w:r>
    </w:p>
    <w:p w:rsidR="00B96BB6" w:rsidRPr="004671CD" w:rsidRDefault="00AC3C09" w:rsidP="00B96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671CD">
        <w:rPr>
          <w:rFonts w:ascii="Times New Roman" w:hAnsi="Times New Roman" w:cs="Times New Roman"/>
          <w:b/>
          <w:sz w:val="26"/>
          <w:szCs w:val="26"/>
        </w:rPr>
        <w:t xml:space="preserve">1.9. </w:t>
      </w:r>
      <w:r w:rsidR="00B96BB6" w:rsidRPr="004671CD">
        <w:rPr>
          <w:rFonts w:ascii="Times New Roman" w:hAnsi="Times New Roman" w:cs="Times New Roman"/>
          <w:b/>
          <w:sz w:val="26"/>
          <w:szCs w:val="26"/>
        </w:rPr>
        <w:t xml:space="preserve">Полный электронный адрес размещения сводки предложений </w:t>
      </w:r>
      <w:r w:rsidR="006C6D05" w:rsidRPr="004671CD">
        <w:rPr>
          <w:rFonts w:ascii="Times New Roman" w:hAnsi="Times New Roman" w:cs="Times New Roman"/>
          <w:b/>
          <w:sz w:val="26"/>
          <w:szCs w:val="26"/>
        </w:rPr>
        <w:br/>
      </w:r>
      <w:r w:rsidR="00B96BB6" w:rsidRPr="004671CD">
        <w:rPr>
          <w:rFonts w:ascii="Times New Roman" w:hAnsi="Times New Roman" w:cs="Times New Roman"/>
          <w:b/>
          <w:sz w:val="26"/>
          <w:szCs w:val="26"/>
        </w:rPr>
        <w:t>по результатам</w:t>
      </w:r>
      <w:r w:rsidR="00A30C55" w:rsidRPr="004671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6BB6" w:rsidRPr="004671CD">
        <w:rPr>
          <w:rFonts w:ascii="Times New Roman" w:hAnsi="Times New Roman" w:cs="Times New Roman"/>
          <w:b/>
          <w:sz w:val="26"/>
          <w:szCs w:val="26"/>
        </w:rPr>
        <w:t>обсуждения идеи:</w:t>
      </w:r>
      <w:r w:rsidR="00A30C55" w:rsidRPr="004671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671CD">
        <w:rPr>
          <w:rFonts w:ascii="Times New Roman" w:hAnsi="Times New Roman" w:cs="Times New Roman"/>
          <w:sz w:val="26"/>
          <w:szCs w:val="26"/>
        </w:rPr>
        <w:t>dfei.adm-nao.ru/</w:t>
      </w:r>
      <w:proofErr w:type="spellStart"/>
      <w:r w:rsidRPr="004671CD">
        <w:rPr>
          <w:rFonts w:ascii="Times New Roman" w:hAnsi="Times New Roman" w:cs="Times New Roman"/>
          <w:sz w:val="26"/>
          <w:szCs w:val="26"/>
        </w:rPr>
        <w:t>orv</w:t>
      </w:r>
      <w:proofErr w:type="spellEnd"/>
      <w:r w:rsidRPr="004671CD">
        <w:rPr>
          <w:rFonts w:ascii="Times New Roman" w:hAnsi="Times New Roman" w:cs="Times New Roman"/>
          <w:sz w:val="26"/>
          <w:szCs w:val="26"/>
        </w:rPr>
        <w:t>.</w:t>
      </w:r>
    </w:p>
    <w:p w:rsidR="00B96BB6" w:rsidRPr="004671CD" w:rsidRDefault="00B96BB6" w:rsidP="00B96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2" w:name="Par23"/>
      <w:bookmarkEnd w:id="2"/>
      <w:r w:rsidRPr="004671CD">
        <w:rPr>
          <w:rFonts w:ascii="Times New Roman" w:hAnsi="Times New Roman" w:cs="Times New Roman"/>
          <w:b/>
          <w:sz w:val="26"/>
          <w:szCs w:val="26"/>
        </w:rPr>
        <w:t>1.10. Контактная информация об исполнителе разработчика проекта:</w:t>
      </w:r>
    </w:p>
    <w:p w:rsidR="004F00DE" w:rsidRPr="004671CD" w:rsidRDefault="004F00DE" w:rsidP="004F00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71CD">
        <w:rPr>
          <w:rFonts w:ascii="Times New Roman" w:hAnsi="Times New Roman" w:cs="Times New Roman"/>
          <w:sz w:val="26"/>
          <w:szCs w:val="26"/>
        </w:rPr>
        <w:t>Мизгирёв Александр Владимирович, главный консультант сектора правовой работы организационно-правового управления Департамента природных ресурсов, экологии и агропромышленного комплекса Н</w:t>
      </w:r>
      <w:r w:rsidR="00BA50EF">
        <w:rPr>
          <w:rFonts w:ascii="Times New Roman" w:hAnsi="Times New Roman" w:cs="Times New Roman"/>
          <w:sz w:val="26"/>
          <w:szCs w:val="26"/>
        </w:rPr>
        <w:t>енецкого автономного округа, 2-</w:t>
      </w:r>
      <w:r w:rsidRPr="004671CD">
        <w:rPr>
          <w:rFonts w:ascii="Times New Roman" w:hAnsi="Times New Roman" w:cs="Times New Roman"/>
          <w:sz w:val="26"/>
          <w:szCs w:val="26"/>
        </w:rPr>
        <w:t>3</w:t>
      </w:r>
      <w:r w:rsidR="00BA50EF">
        <w:rPr>
          <w:rFonts w:ascii="Times New Roman" w:hAnsi="Times New Roman" w:cs="Times New Roman"/>
          <w:sz w:val="26"/>
          <w:szCs w:val="26"/>
        </w:rPr>
        <w:t>8</w:t>
      </w:r>
      <w:r w:rsidRPr="004671CD">
        <w:rPr>
          <w:rFonts w:ascii="Times New Roman" w:hAnsi="Times New Roman" w:cs="Times New Roman"/>
          <w:sz w:val="26"/>
          <w:szCs w:val="26"/>
        </w:rPr>
        <w:t>-</w:t>
      </w:r>
      <w:r w:rsidR="00BA50EF">
        <w:rPr>
          <w:rFonts w:ascii="Times New Roman" w:hAnsi="Times New Roman" w:cs="Times New Roman"/>
          <w:sz w:val="26"/>
          <w:szCs w:val="26"/>
        </w:rPr>
        <w:t>63</w:t>
      </w:r>
      <w:r w:rsidRPr="004671CD">
        <w:rPr>
          <w:rFonts w:ascii="Times New Roman" w:hAnsi="Times New Roman" w:cs="Times New Roman"/>
          <w:sz w:val="26"/>
          <w:szCs w:val="26"/>
        </w:rPr>
        <w:t>,</w:t>
      </w:r>
      <w:r w:rsidRPr="004671CD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4671CD">
        <w:rPr>
          <w:rFonts w:ascii="Times New Roman" w:hAnsi="Times New Roman" w:cs="Times New Roman"/>
          <w:sz w:val="26"/>
          <w:szCs w:val="26"/>
          <w:lang w:val="en-US"/>
        </w:rPr>
        <w:t>amizgirev</w:t>
      </w:r>
      <w:proofErr w:type="spellEnd"/>
      <w:r w:rsidRPr="004671CD">
        <w:rPr>
          <w:rFonts w:ascii="Times New Roman" w:hAnsi="Times New Roman" w:cs="Times New Roman"/>
          <w:sz w:val="26"/>
          <w:szCs w:val="26"/>
        </w:rPr>
        <w:t>@</w:t>
      </w:r>
      <w:proofErr w:type="spellStart"/>
      <w:r w:rsidR="008F3D9D">
        <w:rPr>
          <w:rFonts w:ascii="Times New Roman" w:hAnsi="Times New Roman" w:cs="Times New Roman"/>
          <w:sz w:val="26"/>
          <w:szCs w:val="26"/>
          <w:lang w:val="en-US"/>
        </w:rPr>
        <w:t>adm</w:t>
      </w:r>
      <w:proofErr w:type="spellEnd"/>
      <w:r w:rsidR="008F3D9D" w:rsidRPr="008F3D9D">
        <w:rPr>
          <w:rFonts w:ascii="Times New Roman" w:hAnsi="Times New Roman" w:cs="Times New Roman"/>
          <w:sz w:val="26"/>
          <w:szCs w:val="26"/>
        </w:rPr>
        <w:t>-</w:t>
      </w:r>
      <w:r w:rsidRPr="004671CD">
        <w:rPr>
          <w:rFonts w:ascii="Times New Roman" w:hAnsi="Times New Roman" w:cs="Times New Roman"/>
          <w:sz w:val="26"/>
          <w:szCs w:val="26"/>
        </w:rPr>
        <w:t>nao.ru.</w:t>
      </w:r>
    </w:p>
    <w:p w:rsidR="00B96BB6" w:rsidRPr="004671CD" w:rsidRDefault="00B96BB6" w:rsidP="00B96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671CD">
        <w:rPr>
          <w:rFonts w:ascii="Times New Roman" w:hAnsi="Times New Roman" w:cs="Times New Roman"/>
          <w:b/>
          <w:sz w:val="26"/>
          <w:szCs w:val="26"/>
        </w:rPr>
        <w:lastRenderedPageBreak/>
        <w:t>2. Детальное описание проблемы, целей и</w:t>
      </w:r>
      <w:r w:rsidR="00A30C55" w:rsidRPr="004671CD">
        <w:rPr>
          <w:rFonts w:ascii="Times New Roman" w:hAnsi="Times New Roman" w:cs="Times New Roman"/>
          <w:b/>
          <w:sz w:val="26"/>
          <w:szCs w:val="26"/>
        </w:rPr>
        <w:t xml:space="preserve"> планируемых р</w:t>
      </w:r>
      <w:r w:rsidRPr="004671CD">
        <w:rPr>
          <w:rFonts w:ascii="Times New Roman" w:hAnsi="Times New Roman" w:cs="Times New Roman"/>
          <w:b/>
          <w:sz w:val="26"/>
          <w:szCs w:val="26"/>
        </w:rPr>
        <w:t>езультатов</w:t>
      </w:r>
      <w:r w:rsidR="00A30C55" w:rsidRPr="004671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671CD">
        <w:rPr>
          <w:rFonts w:ascii="Times New Roman" w:hAnsi="Times New Roman" w:cs="Times New Roman"/>
          <w:b/>
          <w:sz w:val="26"/>
          <w:szCs w:val="26"/>
        </w:rPr>
        <w:t>предлагаемого правового регулирования</w:t>
      </w:r>
    </w:p>
    <w:p w:rsidR="00D445D5" w:rsidRDefault="00B96BB6" w:rsidP="001B33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bookmarkStart w:id="3" w:name="Par29"/>
      <w:bookmarkEnd w:id="3"/>
      <w:r w:rsidRPr="004671CD">
        <w:rPr>
          <w:rFonts w:ascii="Times New Roman" w:hAnsi="Times New Roman" w:cs="Times New Roman"/>
          <w:b/>
          <w:sz w:val="26"/>
          <w:szCs w:val="26"/>
        </w:rPr>
        <w:t>2.1. Формулировка проблемы:</w:t>
      </w:r>
      <w:r w:rsidR="00195A2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A50EF">
        <w:rPr>
          <w:rFonts w:ascii="Times New Roman" w:hAnsi="Times New Roman" w:cs="Times New Roman"/>
          <w:sz w:val="26"/>
          <w:szCs w:val="26"/>
        </w:rPr>
        <w:t>низкие темпы структурно-технологической модернизации отрасли, обновления основных производственных фондов, высокая энергоемкость выпускаемой продукции, неблагоприятные общие условия функционирования сельского хозяйства, прежде всего неудовлетворительный уровень развития рыночной инфраструктуры, дефицит квалифицированных кадров, вызванный низким уровнем и качеством жизни в сельской местности.</w:t>
      </w:r>
      <w:r w:rsidR="00D445D5" w:rsidRPr="00D445D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4F00DE" w:rsidRPr="004671CD" w:rsidRDefault="00B96BB6" w:rsidP="004F00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671CD">
        <w:rPr>
          <w:rFonts w:ascii="Times New Roman" w:hAnsi="Times New Roman" w:cs="Times New Roman"/>
          <w:b/>
          <w:sz w:val="26"/>
          <w:szCs w:val="26"/>
        </w:rPr>
        <w:t>2.2. Информация о возникновении, выявлении проблемы и мерах, принятых ранее</w:t>
      </w:r>
      <w:r w:rsidR="00A30C55" w:rsidRPr="004671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671CD">
        <w:rPr>
          <w:rFonts w:ascii="Times New Roman" w:hAnsi="Times New Roman" w:cs="Times New Roman"/>
          <w:b/>
          <w:sz w:val="26"/>
          <w:szCs w:val="26"/>
        </w:rPr>
        <w:t>для ее решения, достигнутых результатах и затраченных ресурсах:</w:t>
      </w:r>
    </w:p>
    <w:p w:rsidR="00F16991" w:rsidRDefault="00F16991" w:rsidP="008615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последние десятилетия наблюдается спад сельскохозяйственного производства и ухудшение финансового состояния отрасли.</w:t>
      </w:r>
      <w:r w:rsidRPr="00F1699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Основными причинами этого являются низкие темпы структурно-технологической модернизации отрасли, обновления основных производственных фондов, высокая энергоемкость выпускаемой продукции, неблагоприятные общие условия функционирования сельского хозяйства, прежде всего неудовлетворительный уровень развития рыночной инфраструктуры, дефицит квалифицированных кадров, вызванный низким уровнем и качеством жизни в сельской местности.</w:t>
      </w:r>
      <w:r w:rsidR="008615C4" w:rsidRPr="008615C4">
        <w:rPr>
          <w:rFonts w:ascii="Times New Roman" w:hAnsi="Times New Roman" w:cs="Times New Roman"/>
          <w:sz w:val="26"/>
          <w:szCs w:val="26"/>
        </w:rPr>
        <w:t xml:space="preserve"> </w:t>
      </w:r>
      <w:r w:rsidR="008615C4">
        <w:rPr>
          <w:rFonts w:ascii="Times New Roman" w:hAnsi="Times New Roman" w:cs="Times New Roman"/>
          <w:sz w:val="26"/>
          <w:szCs w:val="26"/>
        </w:rPr>
        <w:t>Проблема решалась предоставлением субсидий юридическим и физическим лицам, в том числе индивидуальным предпринимателям, в соответствии с нормативными правовыми актами.</w:t>
      </w:r>
    </w:p>
    <w:p w:rsidR="00F80323" w:rsidRPr="004671CD" w:rsidRDefault="00B96BB6" w:rsidP="004F00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71CD">
        <w:rPr>
          <w:rFonts w:ascii="Times New Roman" w:hAnsi="Times New Roman" w:cs="Times New Roman"/>
          <w:b/>
          <w:sz w:val="26"/>
          <w:szCs w:val="26"/>
        </w:rPr>
        <w:t>2.3. Основные группы субъектов предпринимательской и инвестиционной</w:t>
      </w:r>
      <w:r w:rsidR="00A30C55" w:rsidRPr="004671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671CD">
        <w:rPr>
          <w:rFonts w:ascii="Times New Roman" w:hAnsi="Times New Roman" w:cs="Times New Roman"/>
          <w:b/>
          <w:sz w:val="26"/>
          <w:szCs w:val="26"/>
        </w:rPr>
        <w:t>деятельности, иные заинтересованные лица, включая органы государственной</w:t>
      </w:r>
      <w:r w:rsidR="00A30C55" w:rsidRPr="004671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671CD">
        <w:rPr>
          <w:rFonts w:ascii="Times New Roman" w:hAnsi="Times New Roman" w:cs="Times New Roman"/>
          <w:b/>
          <w:sz w:val="26"/>
          <w:szCs w:val="26"/>
        </w:rPr>
        <w:t>власти и органы местного самоуправления, интересы которых будут затронуты</w:t>
      </w:r>
      <w:r w:rsidR="00A30C55" w:rsidRPr="004671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671CD">
        <w:rPr>
          <w:rFonts w:ascii="Times New Roman" w:hAnsi="Times New Roman" w:cs="Times New Roman"/>
          <w:b/>
          <w:sz w:val="26"/>
          <w:szCs w:val="26"/>
        </w:rPr>
        <w:t>предлагаемым правовым регулированием, оценка количества таких субъектов:</w:t>
      </w:r>
      <w:r w:rsidR="004C5827" w:rsidRPr="004671C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96BB6" w:rsidRPr="00807111" w:rsidRDefault="00807111" w:rsidP="00195A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07111">
        <w:rPr>
          <w:rFonts w:ascii="Times New Roman" w:eastAsia="Calibri" w:hAnsi="Times New Roman" w:cs="Times New Roman"/>
          <w:sz w:val="26"/>
          <w:szCs w:val="26"/>
        </w:rPr>
        <w:t>сельскохозяйственным товаропроизводителям, за исключением граждан, ведущих личное подсобное хозяйство, и сельскохозяйственных кредитных потребительских кооперативов, а также организациям и индивидуальным предпринимателям,</w:t>
      </w:r>
      <w:r w:rsidRPr="00807111">
        <w:rPr>
          <w:rFonts w:ascii="Times New Roman" w:hAnsi="Times New Roman" w:cs="Times New Roman"/>
          <w:sz w:val="26"/>
          <w:szCs w:val="26"/>
        </w:rPr>
        <w:t xml:space="preserve"> осуществляющим производство, первичную и (или) последующую (промышленную) переработку сельскохозяйственной продукции</w:t>
      </w:r>
      <w:r w:rsidRPr="00807111">
        <w:rPr>
          <w:rFonts w:ascii="Times New Roman" w:hAnsi="Times New Roman" w:cs="Times New Roman"/>
          <w:sz w:val="26"/>
          <w:szCs w:val="26"/>
        </w:rPr>
        <w:t xml:space="preserve"> </w:t>
      </w:r>
      <w:r w:rsidR="005937EF" w:rsidRPr="00807111">
        <w:rPr>
          <w:rFonts w:ascii="Times New Roman" w:hAnsi="Times New Roman" w:cs="Times New Roman"/>
          <w:sz w:val="26"/>
          <w:szCs w:val="26"/>
        </w:rPr>
        <w:t>(не менее 10)</w:t>
      </w:r>
      <w:r w:rsidR="00F62DB0" w:rsidRPr="00807111">
        <w:rPr>
          <w:rFonts w:ascii="Times New Roman" w:hAnsi="Times New Roman" w:cs="Times New Roman"/>
          <w:sz w:val="26"/>
          <w:szCs w:val="26"/>
        </w:rPr>
        <w:t>.</w:t>
      </w:r>
    </w:p>
    <w:p w:rsidR="005937EF" w:rsidRPr="004671CD" w:rsidRDefault="00B96BB6" w:rsidP="00B96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671CD">
        <w:rPr>
          <w:rFonts w:ascii="Times New Roman" w:hAnsi="Times New Roman" w:cs="Times New Roman"/>
          <w:b/>
          <w:sz w:val="26"/>
          <w:szCs w:val="26"/>
        </w:rPr>
        <w:t xml:space="preserve">2.4. Характеристика негативных эффектов, возникающих в связи </w:t>
      </w:r>
      <w:r w:rsidR="004C5827" w:rsidRPr="004671CD">
        <w:rPr>
          <w:rFonts w:ascii="Times New Roman" w:hAnsi="Times New Roman" w:cs="Times New Roman"/>
          <w:b/>
          <w:sz w:val="26"/>
          <w:szCs w:val="26"/>
        </w:rPr>
        <w:br/>
      </w:r>
      <w:r w:rsidRPr="004671CD">
        <w:rPr>
          <w:rFonts w:ascii="Times New Roman" w:hAnsi="Times New Roman" w:cs="Times New Roman"/>
          <w:b/>
          <w:sz w:val="26"/>
          <w:szCs w:val="26"/>
        </w:rPr>
        <w:t>с наличием</w:t>
      </w:r>
      <w:r w:rsidR="004C5827" w:rsidRPr="004671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671CD">
        <w:rPr>
          <w:rFonts w:ascii="Times New Roman" w:hAnsi="Times New Roman" w:cs="Times New Roman"/>
          <w:b/>
          <w:sz w:val="26"/>
          <w:szCs w:val="26"/>
        </w:rPr>
        <w:t>проблемы, их количественная оценка:</w:t>
      </w:r>
    </w:p>
    <w:p w:rsidR="00B96BB6" w:rsidRPr="00687F03" w:rsidRDefault="005E7E06" w:rsidP="00B96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Отсутствие прироста собственного молока, н</w:t>
      </w:r>
      <w:r w:rsidR="00F7029D" w:rsidRPr="004671CD">
        <w:rPr>
          <w:rFonts w:ascii="Times New Roman" w:hAnsi="Times New Roman" w:cs="Times New Roman"/>
          <w:sz w:val="26"/>
          <w:szCs w:val="26"/>
        </w:rPr>
        <w:t xml:space="preserve">е возможность нести </w:t>
      </w:r>
      <w:r w:rsidR="005937EF" w:rsidRPr="004671CD">
        <w:rPr>
          <w:rFonts w:ascii="Times New Roman" w:hAnsi="Times New Roman" w:cs="Times New Roman"/>
          <w:sz w:val="26"/>
          <w:szCs w:val="26"/>
        </w:rPr>
        <w:t xml:space="preserve">затраты на содержание поголовья </w:t>
      </w:r>
      <w:r w:rsidR="00195A25">
        <w:rPr>
          <w:rFonts w:ascii="Times New Roman" w:hAnsi="Times New Roman" w:cs="Times New Roman"/>
          <w:sz w:val="26"/>
          <w:szCs w:val="26"/>
        </w:rPr>
        <w:t xml:space="preserve">крупного рогатого скота </w:t>
      </w:r>
      <w:r w:rsidR="00F7029D" w:rsidRPr="004671CD">
        <w:rPr>
          <w:rFonts w:ascii="Times New Roman" w:hAnsi="Times New Roman" w:cs="Times New Roman"/>
          <w:sz w:val="26"/>
          <w:szCs w:val="26"/>
        </w:rPr>
        <w:t>ведут к снижению поголовья</w:t>
      </w:r>
      <w:r w:rsidR="00195A25">
        <w:rPr>
          <w:rFonts w:ascii="Times New Roman" w:hAnsi="Times New Roman" w:cs="Times New Roman"/>
          <w:sz w:val="26"/>
          <w:szCs w:val="26"/>
        </w:rPr>
        <w:t>,</w:t>
      </w:r>
      <w:r w:rsidR="00F7029D" w:rsidRPr="004671CD">
        <w:rPr>
          <w:rFonts w:ascii="Times New Roman" w:hAnsi="Times New Roman" w:cs="Times New Roman"/>
          <w:sz w:val="26"/>
          <w:szCs w:val="26"/>
        </w:rPr>
        <w:t xml:space="preserve"> к </w:t>
      </w:r>
      <w:r w:rsidR="005937EF" w:rsidRPr="004671CD">
        <w:rPr>
          <w:rFonts w:ascii="Times New Roman" w:hAnsi="Times New Roman" w:cs="Times New Roman"/>
          <w:sz w:val="26"/>
          <w:szCs w:val="26"/>
        </w:rPr>
        <w:t>низки</w:t>
      </w:r>
      <w:r w:rsidR="00F7029D" w:rsidRPr="004671CD">
        <w:rPr>
          <w:rFonts w:ascii="Times New Roman" w:hAnsi="Times New Roman" w:cs="Times New Roman"/>
          <w:sz w:val="26"/>
          <w:szCs w:val="26"/>
        </w:rPr>
        <w:t>м</w:t>
      </w:r>
      <w:r w:rsidR="005937EF" w:rsidRPr="004671CD">
        <w:rPr>
          <w:rFonts w:ascii="Times New Roman" w:hAnsi="Times New Roman" w:cs="Times New Roman"/>
          <w:sz w:val="26"/>
          <w:szCs w:val="26"/>
        </w:rPr>
        <w:t xml:space="preserve"> качественны</w:t>
      </w:r>
      <w:r w:rsidR="00F7029D" w:rsidRPr="004671CD">
        <w:rPr>
          <w:rFonts w:ascii="Times New Roman" w:hAnsi="Times New Roman" w:cs="Times New Roman"/>
          <w:sz w:val="26"/>
          <w:szCs w:val="26"/>
        </w:rPr>
        <w:t>м</w:t>
      </w:r>
      <w:r w:rsidR="005937EF" w:rsidRPr="004671CD">
        <w:rPr>
          <w:rFonts w:ascii="Times New Roman" w:hAnsi="Times New Roman" w:cs="Times New Roman"/>
          <w:sz w:val="26"/>
          <w:szCs w:val="26"/>
        </w:rPr>
        <w:t xml:space="preserve"> показател</w:t>
      </w:r>
      <w:r w:rsidR="00F7029D" w:rsidRPr="004671CD">
        <w:rPr>
          <w:rFonts w:ascii="Times New Roman" w:hAnsi="Times New Roman" w:cs="Times New Roman"/>
          <w:sz w:val="26"/>
          <w:szCs w:val="26"/>
        </w:rPr>
        <w:t>ям</w:t>
      </w:r>
      <w:r w:rsidR="005937EF" w:rsidRPr="004671CD">
        <w:rPr>
          <w:rFonts w:ascii="Times New Roman" w:hAnsi="Times New Roman" w:cs="Times New Roman"/>
          <w:sz w:val="26"/>
          <w:szCs w:val="26"/>
        </w:rPr>
        <w:t xml:space="preserve"> </w:t>
      </w:r>
      <w:r w:rsidR="00195A25">
        <w:rPr>
          <w:rFonts w:ascii="Times New Roman" w:hAnsi="Times New Roman" w:cs="Times New Roman"/>
          <w:sz w:val="26"/>
          <w:szCs w:val="26"/>
        </w:rPr>
        <w:t xml:space="preserve">животноводства, снижение надоев, увеличение задолженности предприятий, </w:t>
      </w:r>
      <w:r w:rsidR="00195A25" w:rsidRPr="00687F03">
        <w:rPr>
          <w:rFonts w:ascii="Times New Roman" w:hAnsi="Times New Roman" w:cs="Times New Roman"/>
          <w:sz w:val="26"/>
          <w:szCs w:val="26"/>
        </w:rPr>
        <w:t>снижение заработной платы работников</w:t>
      </w:r>
      <w:r w:rsidR="008E1324" w:rsidRPr="00687F03">
        <w:rPr>
          <w:rFonts w:ascii="Times New Roman" w:hAnsi="Times New Roman" w:cs="Times New Roman"/>
          <w:sz w:val="26"/>
          <w:szCs w:val="26"/>
        </w:rPr>
        <w:t>,</w:t>
      </w:r>
      <w:r w:rsidR="008E1324" w:rsidRPr="00687F03">
        <w:rPr>
          <w:rFonts w:ascii="Times New Roman" w:eastAsia="Calibri" w:hAnsi="Times New Roman" w:cs="Times New Roman"/>
          <w:sz w:val="26"/>
          <w:szCs w:val="26"/>
        </w:rPr>
        <w:t xml:space="preserve"> снижение продовольственной безопасности Ненецкого автономного округа</w:t>
      </w:r>
      <w:r w:rsidR="005937EF" w:rsidRPr="00687F03">
        <w:rPr>
          <w:rFonts w:ascii="Times New Roman" w:hAnsi="Times New Roman" w:cs="Times New Roman"/>
          <w:sz w:val="26"/>
          <w:szCs w:val="26"/>
        </w:rPr>
        <w:t>.</w:t>
      </w:r>
      <w:r w:rsidRPr="005E7E06">
        <w:rPr>
          <w:rFonts w:eastAsia="Calibri"/>
          <w:sz w:val="26"/>
          <w:szCs w:val="26"/>
        </w:rPr>
        <w:t xml:space="preserve"> </w:t>
      </w:r>
    </w:p>
    <w:p w:rsidR="00687F03" w:rsidRDefault="00B96BB6" w:rsidP="00F337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671CD">
        <w:rPr>
          <w:rFonts w:ascii="Times New Roman" w:hAnsi="Times New Roman" w:cs="Times New Roman"/>
          <w:b/>
          <w:sz w:val="26"/>
          <w:szCs w:val="26"/>
        </w:rPr>
        <w:t>2.5. Описание предлагаемого регулирования и иных возможных способов решения</w:t>
      </w:r>
      <w:r w:rsidR="004C5827" w:rsidRPr="004671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671CD">
        <w:rPr>
          <w:rFonts w:ascii="Times New Roman" w:hAnsi="Times New Roman" w:cs="Times New Roman"/>
          <w:b/>
          <w:sz w:val="26"/>
          <w:szCs w:val="26"/>
        </w:rPr>
        <w:t>проблемы:</w:t>
      </w:r>
    </w:p>
    <w:p w:rsidR="00666865" w:rsidRPr="005E7E06" w:rsidRDefault="00687F03" w:rsidP="00F337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2C61">
        <w:rPr>
          <w:rFonts w:ascii="Times New Roman" w:eastAsia="Calibri" w:hAnsi="Times New Roman" w:cs="Times New Roman"/>
          <w:sz w:val="26"/>
          <w:szCs w:val="26"/>
        </w:rPr>
        <w:t>определ</w:t>
      </w:r>
      <w:r>
        <w:rPr>
          <w:rFonts w:ascii="Times New Roman" w:eastAsia="Calibri" w:hAnsi="Times New Roman" w:cs="Times New Roman"/>
          <w:sz w:val="26"/>
          <w:szCs w:val="26"/>
        </w:rPr>
        <w:t>ить</w:t>
      </w:r>
      <w:r w:rsidRPr="00922C61">
        <w:rPr>
          <w:rFonts w:ascii="Times New Roman" w:eastAsia="Calibri" w:hAnsi="Times New Roman" w:cs="Times New Roman"/>
          <w:sz w:val="26"/>
          <w:szCs w:val="26"/>
        </w:rPr>
        <w:t xml:space="preserve"> цели, условия и порядок предоставления из окружного бюджета </w:t>
      </w:r>
      <w:r w:rsidRPr="005E7E06">
        <w:rPr>
          <w:rFonts w:ascii="Times New Roman" w:eastAsia="Calibri" w:hAnsi="Times New Roman" w:cs="Times New Roman"/>
          <w:sz w:val="26"/>
          <w:szCs w:val="26"/>
        </w:rPr>
        <w:t xml:space="preserve">субсидий на </w:t>
      </w:r>
      <w:r w:rsidR="005E7E06" w:rsidRPr="005E7E06">
        <w:rPr>
          <w:rFonts w:ascii="Times New Roman" w:hAnsi="Times New Roman" w:cs="Times New Roman"/>
          <w:color w:val="000000"/>
          <w:sz w:val="26"/>
          <w:szCs w:val="26"/>
        </w:rPr>
        <w:t xml:space="preserve">стимулирование развития приоритетных </w:t>
      </w:r>
      <w:proofErr w:type="spellStart"/>
      <w:r w:rsidR="005E7E06" w:rsidRPr="005E7E06">
        <w:rPr>
          <w:rFonts w:ascii="Times New Roman" w:hAnsi="Times New Roman" w:cs="Times New Roman"/>
          <w:color w:val="000000"/>
          <w:sz w:val="26"/>
          <w:szCs w:val="26"/>
        </w:rPr>
        <w:t>подотраслей</w:t>
      </w:r>
      <w:proofErr w:type="spellEnd"/>
      <w:r w:rsidR="005E7E06" w:rsidRPr="005E7E06">
        <w:rPr>
          <w:rFonts w:ascii="Times New Roman" w:hAnsi="Times New Roman" w:cs="Times New Roman"/>
          <w:color w:val="000000"/>
          <w:sz w:val="26"/>
          <w:szCs w:val="26"/>
        </w:rPr>
        <w:t xml:space="preserve"> агропромышленного комплекса и развитие малых форм хозяйствования</w:t>
      </w:r>
      <w:r w:rsidRPr="005E7E06">
        <w:rPr>
          <w:rFonts w:ascii="Times New Roman" w:eastAsia="Calibri" w:hAnsi="Times New Roman" w:cs="Times New Roman"/>
          <w:sz w:val="26"/>
          <w:szCs w:val="26"/>
        </w:rPr>
        <w:t>.</w:t>
      </w:r>
    </w:p>
    <w:p w:rsidR="00B96BB6" w:rsidRPr="004671CD" w:rsidRDefault="00B96BB6" w:rsidP="00F337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671CD">
        <w:rPr>
          <w:rFonts w:ascii="Times New Roman" w:hAnsi="Times New Roman" w:cs="Times New Roman"/>
          <w:b/>
          <w:sz w:val="26"/>
          <w:szCs w:val="26"/>
        </w:rPr>
        <w:t>2.6. Риски решения проблемы предложенным способом регулирования и риски</w:t>
      </w:r>
      <w:r w:rsidR="004C5827" w:rsidRPr="004671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671CD">
        <w:rPr>
          <w:rFonts w:ascii="Times New Roman" w:hAnsi="Times New Roman" w:cs="Times New Roman"/>
          <w:b/>
          <w:sz w:val="26"/>
          <w:szCs w:val="26"/>
        </w:rPr>
        <w:t>негативных последствий:</w:t>
      </w:r>
      <w:r w:rsidR="00F7029D" w:rsidRPr="004671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721E1">
        <w:rPr>
          <w:rFonts w:ascii="Times New Roman" w:hAnsi="Times New Roman" w:cs="Times New Roman"/>
          <w:sz w:val="26"/>
          <w:szCs w:val="26"/>
        </w:rPr>
        <w:t>увеличение расходов</w:t>
      </w:r>
      <w:r w:rsidR="005E7E06">
        <w:rPr>
          <w:rFonts w:ascii="Times New Roman" w:hAnsi="Times New Roman" w:cs="Times New Roman"/>
          <w:sz w:val="26"/>
          <w:szCs w:val="26"/>
        </w:rPr>
        <w:t xml:space="preserve"> федерального </w:t>
      </w:r>
      <w:proofErr w:type="gramStart"/>
      <w:r w:rsidR="005E7E06">
        <w:rPr>
          <w:rFonts w:ascii="Times New Roman" w:hAnsi="Times New Roman" w:cs="Times New Roman"/>
          <w:sz w:val="26"/>
          <w:szCs w:val="26"/>
        </w:rPr>
        <w:t xml:space="preserve">и </w:t>
      </w:r>
      <w:r w:rsidR="00D721E1">
        <w:rPr>
          <w:rFonts w:ascii="Times New Roman" w:hAnsi="Times New Roman" w:cs="Times New Roman"/>
          <w:sz w:val="26"/>
          <w:szCs w:val="26"/>
        </w:rPr>
        <w:t xml:space="preserve"> окружного</w:t>
      </w:r>
      <w:proofErr w:type="gramEnd"/>
      <w:r w:rsidR="00D721E1">
        <w:rPr>
          <w:rFonts w:ascii="Times New Roman" w:hAnsi="Times New Roman" w:cs="Times New Roman"/>
          <w:sz w:val="26"/>
          <w:szCs w:val="26"/>
        </w:rPr>
        <w:t xml:space="preserve"> бюджета</w:t>
      </w:r>
      <w:r w:rsidR="004C5827" w:rsidRPr="004671CD">
        <w:rPr>
          <w:rFonts w:ascii="Times New Roman" w:hAnsi="Times New Roman" w:cs="Times New Roman"/>
          <w:sz w:val="26"/>
          <w:szCs w:val="26"/>
        </w:rPr>
        <w:t>.</w:t>
      </w:r>
    </w:p>
    <w:p w:rsidR="00B96BB6" w:rsidRPr="004671CD" w:rsidRDefault="00B96BB6" w:rsidP="00B96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671CD">
        <w:rPr>
          <w:rFonts w:ascii="Times New Roman" w:hAnsi="Times New Roman" w:cs="Times New Roman"/>
          <w:b/>
          <w:sz w:val="26"/>
          <w:szCs w:val="26"/>
        </w:rPr>
        <w:lastRenderedPageBreak/>
        <w:t>2.7. Анализ опыта иных субъектов Российской Федерации в соответствующих</w:t>
      </w:r>
      <w:r w:rsidR="004C5827" w:rsidRPr="004671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671CD">
        <w:rPr>
          <w:rFonts w:ascii="Times New Roman" w:hAnsi="Times New Roman" w:cs="Times New Roman"/>
          <w:b/>
          <w:sz w:val="26"/>
          <w:szCs w:val="26"/>
        </w:rPr>
        <w:t>сферах деятельности:</w:t>
      </w:r>
      <w:r w:rsidR="004C5827" w:rsidRPr="004671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87F03">
        <w:rPr>
          <w:rFonts w:ascii="Times New Roman" w:hAnsi="Times New Roman" w:cs="Times New Roman"/>
          <w:sz w:val="26"/>
          <w:szCs w:val="26"/>
        </w:rPr>
        <w:t>аналогичные меры поддержки имеются практически во всех регионах РФ</w:t>
      </w:r>
      <w:r w:rsidR="004C5827" w:rsidRPr="004671CD">
        <w:rPr>
          <w:rFonts w:ascii="Times New Roman" w:hAnsi="Times New Roman" w:cs="Times New Roman"/>
          <w:sz w:val="26"/>
          <w:szCs w:val="26"/>
        </w:rPr>
        <w:t>.</w:t>
      </w:r>
    </w:p>
    <w:p w:rsidR="00B96BB6" w:rsidRPr="004671CD" w:rsidRDefault="00B96BB6" w:rsidP="00C60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4" w:name="Par44"/>
      <w:bookmarkEnd w:id="4"/>
      <w:r w:rsidRPr="004671CD">
        <w:rPr>
          <w:rFonts w:ascii="Times New Roman" w:hAnsi="Times New Roman" w:cs="Times New Roman"/>
          <w:b/>
          <w:sz w:val="26"/>
          <w:szCs w:val="26"/>
        </w:rPr>
        <w:t xml:space="preserve">2.8. </w:t>
      </w:r>
      <w:r w:rsidR="004C5827" w:rsidRPr="004671CD">
        <w:rPr>
          <w:rFonts w:ascii="Times New Roman" w:hAnsi="Times New Roman" w:cs="Times New Roman"/>
          <w:b/>
          <w:sz w:val="26"/>
          <w:szCs w:val="26"/>
        </w:rPr>
        <w:t xml:space="preserve">Необходимые </w:t>
      </w:r>
      <w:r w:rsidRPr="004671CD">
        <w:rPr>
          <w:rFonts w:ascii="Times New Roman" w:hAnsi="Times New Roman" w:cs="Times New Roman"/>
          <w:b/>
          <w:sz w:val="26"/>
          <w:szCs w:val="26"/>
        </w:rPr>
        <w:t xml:space="preserve">для </w:t>
      </w:r>
      <w:r w:rsidR="004C5827" w:rsidRPr="004671CD">
        <w:rPr>
          <w:rFonts w:ascii="Times New Roman" w:hAnsi="Times New Roman" w:cs="Times New Roman"/>
          <w:b/>
          <w:sz w:val="26"/>
          <w:szCs w:val="26"/>
        </w:rPr>
        <w:t xml:space="preserve">достижения заявленных </w:t>
      </w:r>
      <w:r w:rsidR="00C60C3C" w:rsidRPr="004671CD">
        <w:rPr>
          <w:rFonts w:ascii="Times New Roman" w:hAnsi="Times New Roman" w:cs="Times New Roman"/>
          <w:b/>
          <w:sz w:val="26"/>
          <w:szCs w:val="26"/>
        </w:rPr>
        <w:t>целей</w:t>
      </w:r>
      <w:r w:rsidRPr="004671CD">
        <w:rPr>
          <w:rFonts w:ascii="Times New Roman" w:hAnsi="Times New Roman" w:cs="Times New Roman"/>
          <w:b/>
          <w:sz w:val="26"/>
          <w:szCs w:val="26"/>
        </w:rPr>
        <w:t xml:space="preserve"> регулирования</w:t>
      </w:r>
      <w:r w:rsidR="00C60C3C" w:rsidRPr="004671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671CD">
        <w:rPr>
          <w:rFonts w:ascii="Times New Roman" w:hAnsi="Times New Roman" w:cs="Times New Roman"/>
          <w:b/>
          <w:sz w:val="26"/>
          <w:szCs w:val="26"/>
        </w:rPr>
        <w:t>организационно-т</w:t>
      </w:r>
      <w:r w:rsidR="00C60C3C" w:rsidRPr="004671CD">
        <w:rPr>
          <w:rFonts w:ascii="Times New Roman" w:hAnsi="Times New Roman" w:cs="Times New Roman"/>
          <w:b/>
          <w:sz w:val="26"/>
          <w:szCs w:val="26"/>
        </w:rPr>
        <w:t xml:space="preserve">ехнические, методологические, информационные и </w:t>
      </w:r>
      <w:r w:rsidRPr="004671CD">
        <w:rPr>
          <w:rFonts w:ascii="Times New Roman" w:hAnsi="Times New Roman" w:cs="Times New Roman"/>
          <w:b/>
          <w:sz w:val="26"/>
          <w:szCs w:val="26"/>
        </w:rPr>
        <w:t>иные</w:t>
      </w:r>
      <w:r w:rsidR="00C60C3C" w:rsidRPr="004671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671CD">
        <w:rPr>
          <w:rFonts w:ascii="Times New Roman" w:hAnsi="Times New Roman" w:cs="Times New Roman"/>
          <w:b/>
          <w:sz w:val="26"/>
          <w:szCs w:val="26"/>
        </w:rPr>
        <w:t>мероприятия:</w:t>
      </w:r>
      <w:r w:rsidR="00C60C3C" w:rsidRPr="004671CD">
        <w:rPr>
          <w:rFonts w:ascii="Times New Roman" w:hAnsi="Times New Roman" w:cs="Times New Roman"/>
          <w:b/>
          <w:sz w:val="26"/>
          <w:szCs w:val="26"/>
        </w:rPr>
        <w:t xml:space="preserve"> -</w:t>
      </w:r>
    </w:p>
    <w:p w:rsidR="00B96BB6" w:rsidRPr="004671CD" w:rsidRDefault="00B96BB6" w:rsidP="00B96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5" w:name="Par47"/>
      <w:bookmarkEnd w:id="5"/>
      <w:r w:rsidRPr="004671CD">
        <w:rPr>
          <w:rFonts w:ascii="Times New Roman" w:hAnsi="Times New Roman" w:cs="Times New Roman"/>
          <w:b/>
          <w:sz w:val="26"/>
          <w:szCs w:val="26"/>
        </w:rPr>
        <w:t>2.9. Дополнительная информация:</w:t>
      </w:r>
    </w:p>
    <w:tbl>
      <w:tblPr>
        <w:tblW w:w="9356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328"/>
        <w:gridCol w:w="1417"/>
        <w:gridCol w:w="1843"/>
        <w:gridCol w:w="2201"/>
      </w:tblGrid>
      <w:tr w:rsidR="00B96BB6" w:rsidRPr="004B0766" w:rsidTr="006668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4B0766" w:rsidRDefault="00C60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76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B96BB6" w:rsidRPr="004B0766">
              <w:rPr>
                <w:rFonts w:ascii="Times New Roman" w:hAnsi="Times New Roman" w:cs="Times New Roman"/>
                <w:sz w:val="20"/>
                <w:szCs w:val="20"/>
              </w:rPr>
              <w:t xml:space="preserve"> п/п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4B0766" w:rsidRDefault="00B9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766">
              <w:rPr>
                <w:rFonts w:ascii="Times New Roman" w:hAnsi="Times New Roman" w:cs="Times New Roman"/>
                <w:sz w:val="20"/>
                <w:szCs w:val="20"/>
              </w:rPr>
              <w:t>Цели предлагаемого проекта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4B0766" w:rsidRDefault="00B9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766">
              <w:rPr>
                <w:rFonts w:ascii="Times New Roman" w:hAnsi="Times New Roman" w:cs="Times New Roman"/>
                <w:sz w:val="20"/>
                <w:szCs w:val="20"/>
              </w:rPr>
              <w:t>Индикаторы достижения целей предлагаемого проекта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4B0766" w:rsidRDefault="00B9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766">
              <w:rPr>
                <w:rFonts w:ascii="Times New Roman" w:hAnsi="Times New Roman" w:cs="Times New Roman"/>
                <w:sz w:val="20"/>
                <w:szCs w:val="20"/>
              </w:rPr>
              <w:t>Единицы измерения индикаторов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4B0766" w:rsidRDefault="00B96BB6" w:rsidP="00EB7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766">
              <w:rPr>
                <w:rFonts w:ascii="Times New Roman" w:hAnsi="Times New Roman" w:cs="Times New Roman"/>
                <w:sz w:val="20"/>
                <w:szCs w:val="20"/>
              </w:rPr>
              <w:t xml:space="preserve">Целевые значения индикаторов по </w:t>
            </w:r>
            <w:r w:rsidR="00EB76C9">
              <w:rPr>
                <w:rFonts w:ascii="Times New Roman" w:hAnsi="Times New Roman" w:cs="Times New Roman"/>
                <w:sz w:val="20"/>
                <w:szCs w:val="20"/>
              </w:rPr>
              <w:t>годам</w:t>
            </w:r>
          </w:p>
        </w:tc>
      </w:tr>
      <w:tr w:rsidR="00EB76C9" w:rsidRPr="00EB76C9" w:rsidTr="002B5B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C9" w:rsidRPr="00EB76C9" w:rsidRDefault="00EB76C9" w:rsidP="002B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6C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C9" w:rsidRPr="00EB76C9" w:rsidRDefault="00EB76C9" w:rsidP="002B5B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6C9">
              <w:rPr>
                <w:rFonts w:ascii="Times New Roman" w:hAnsi="Times New Roman" w:cs="Times New Roman"/>
                <w:sz w:val="20"/>
                <w:szCs w:val="20"/>
              </w:rPr>
              <w:t>Принять постановление Администрации Ненецкого автономного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C9" w:rsidRPr="00EB76C9" w:rsidRDefault="00EB76C9" w:rsidP="002B5B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6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Поголовье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КРС</w:t>
            </w:r>
            <w:r w:rsidRPr="00EB76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C9" w:rsidRPr="00EB76C9" w:rsidRDefault="00EB76C9" w:rsidP="002B5B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6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C9" w:rsidRDefault="00C214CB" w:rsidP="00C214CB">
            <w:pPr>
              <w:pStyle w:val="a7"/>
              <w:widowControl w:val="0"/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2019 год – </w:t>
            </w:r>
            <w:r w:rsidR="00EB76C9" w:rsidRPr="00EB76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1634</w:t>
            </w:r>
          </w:p>
          <w:p w:rsidR="00C214CB" w:rsidRPr="00EB76C9" w:rsidRDefault="00C214CB" w:rsidP="00C214CB">
            <w:pPr>
              <w:pStyle w:val="a7"/>
              <w:widowControl w:val="0"/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2020 год – 1634 </w:t>
            </w:r>
          </w:p>
        </w:tc>
      </w:tr>
      <w:tr w:rsidR="00EB76C9" w:rsidRPr="00EB76C9" w:rsidTr="006668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CE" w:rsidRPr="00EB76C9" w:rsidRDefault="008212CE" w:rsidP="00821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CE" w:rsidRPr="00EB76C9" w:rsidRDefault="00C214CB" w:rsidP="00687F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6C9">
              <w:rPr>
                <w:rFonts w:ascii="Times New Roman" w:hAnsi="Times New Roman" w:cs="Times New Roman"/>
                <w:sz w:val="20"/>
                <w:szCs w:val="20"/>
              </w:rPr>
              <w:t>Принять постановление Администрации Ненецкого автономного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CE" w:rsidRPr="00EB76C9" w:rsidRDefault="00C214CB" w:rsidP="00821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 молока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CE" w:rsidRPr="00EB76C9" w:rsidRDefault="00C214CB" w:rsidP="00821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4" w:rsidRDefault="00C214CB" w:rsidP="0088718A">
            <w:pPr>
              <w:pStyle w:val="a7"/>
              <w:widowControl w:val="0"/>
              <w:autoSpaceDE w:val="0"/>
              <w:autoSpaceDN w:val="0"/>
              <w:spacing w:after="0" w:line="240" w:lineRule="auto"/>
              <w:ind w:left="13" w:hanging="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2019 </w:t>
            </w:r>
            <w:r w:rsidR="00887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–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87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3555</w:t>
            </w:r>
          </w:p>
          <w:p w:rsidR="0088718A" w:rsidRPr="00EB76C9" w:rsidRDefault="0088718A" w:rsidP="0088718A">
            <w:pPr>
              <w:pStyle w:val="a7"/>
              <w:widowControl w:val="0"/>
              <w:autoSpaceDE w:val="0"/>
              <w:autoSpaceDN w:val="0"/>
              <w:spacing w:after="0" w:line="240" w:lineRule="auto"/>
              <w:ind w:left="0" w:firstLine="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2020 год – 3600 </w:t>
            </w:r>
          </w:p>
        </w:tc>
      </w:tr>
    </w:tbl>
    <w:p w:rsidR="00B96BB6" w:rsidRPr="004671CD" w:rsidRDefault="00B96BB6" w:rsidP="008212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671CD">
        <w:rPr>
          <w:rFonts w:ascii="Times New Roman" w:hAnsi="Times New Roman" w:cs="Times New Roman"/>
          <w:b/>
          <w:sz w:val="26"/>
          <w:szCs w:val="26"/>
        </w:rPr>
        <w:t>Описание методов контроля эффективности избранного способа достижения цели</w:t>
      </w:r>
      <w:r w:rsidR="00C60C3C" w:rsidRPr="004671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671CD">
        <w:rPr>
          <w:rFonts w:ascii="Times New Roman" w:hAnsi="Times New Roman" w:cs="Times New Roman"/>
          <w:b/>
          <w:sz w:val="26"/>
          <w:szCs w:val="26"/>
        </w:rPr>
        <w:t>регулирования:</w:t>
      </w:r>
      <w:r w:rsidR="008212CE" w:rsidRPr="004671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212CE" w:rsidRPr="004671CD">
        <w:rPr>
          <w:rFonts w:ascii="Times New Roman" w:hAnsi="Times New Roman" w:cs="Times New Roman"/>
          <w:sz w:val="26"/>
          <w:szCs w:val="26"/>
        </w:rPr>
        <w:t>отсутствуют</w:t>
      </w:r>
    </w:p>
    <w:p w:rsidR="00B96BB6" w:rsidRPr="004671CD" w:rsidRDefault="00B96BB6" w:rsidP="008212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671CD">
        <w:rPr>
          <w:rFonts w:ascii="Times New Roman" w:hAnsi="Times New Roman" w:cs="Times New Roman"/>
          <w:b/>
          <w:sz w:val="26"/>
          <w:szCs w:val="26"/>
        </w:rPr>
        <w:t xml:space="preserve">Индикативные показатели, программы мониторинга </w:t>
      </w:r>
      <w:r w:rsidR="00C60C3C" w:rsidRPr="004671CD">
        <w:rPr>
          <w:rFonts w:ascii="Times New Roman" w:hAnsi="Times New Roman" w:cs="Times New Roman"/>
          <w:b/>
          <w:sz w:val="26"/>
          <w:szCs w:val="26"/>
        </w:rPr>
        <w:t>и</w:t>
      </w:r>
      <w:r w:rsidRPr="004671CD">
        <w:rPr>
          <w:rFonts w:ascii="Times New Roman" w:hAnsi="Times New Roman" w:cs="Times New Roman"/>
          <w:b/>
          <w:sz w:val="26"/>
          <w:szCs w:val="26"/>
        </w:rPr>
        <w:t xml:space="preserve"> иные способы (методы)</w:t>
      </w:r>
      <w:r w:rsidR="008212CE" w:rsidRPr="004671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671CD">
        <w:rPr>
          <w:rFonts w:ascii="Times New Roman" w:hAnsi="Times New Roman" w:cs="Times New Roman"/>
          <w:b/>
          <w:sz w:val="26"/>
          <w:szCs w:val="26"/>
        </w:rPr>
        <w:t>оценки достижения заявленных целей регулирования:</w:t>
      </w:r>
      <w:r w:rsidR="008212CE" w:rsidRPr="004671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212CE" w:rsidRPr="004671CD">
        <w:rPr>
          <w:rFonts w:ascii="Times New Roman" w:hAnsi="Times New Roman" w:cs="Times New Roman"/>
          <w:sz w:val="26"/>
          <w:szCs w:val="26"/>
        </w:rPr>
        <w:t>отсутствуют</w:t>
      </w:r>
    </w:p>
    <w:p w:rsidR="00B96BB6" w:rsidRPr="004671CD" w:rsidRDefault="00B96BB6" w:rsidP="008212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671CD">
        <w:rPr>
          <w:rFonts w:ascii="Times New Roman" w:hAnsi="Times New Roman" w:cs="Times New Roman"/>
          <w:b/>
          <w:sz w:val="26"/>
          <w:szCs w:val="26"/>
        </w:rPr>
        <w:t xml:space="preserve">3. Оценка изменений функций (полномочий, обязанностей, </w:t>
      </w:r>
      <w:r w:rsidR="008212CE" w:rsidRPr="004671CD">
        <w:rPr>
          <w:rFonts w:ascii="Times New Roman" w:hAnsi="Times New Roman" w:cs="Times New Roman"/>
          <w:b/>
          <w:sz w:val="26"/>
          <w:szCs w:val="26"/>
        </w:rPr>
        <w:t xml:space="preserve">прав) </w:t>
      </w:r>
      <w:r w:rsidRPr="004671CD">
        <w:rPr>
          <w:rFonts w:ascii="Times New Roman" w:hAnsi="Times New Roman" w:cs="Times New Roman"/>
          <w:b/>
          <w:sz w:val="26"/>
          <w:szCs w:val="26"/>
        </w:rPr>
        <w:t>органов</w:t>
      </w:r>
      <w:r w:rsidR="008212CE" w:rsidRPr="004671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671CD">
        <w:rPr>
          <w:rFonts w:ascii="Times New Roman" w:hAnsi="Times New Roman" w:cs="Times New Roman"/>
          <w:b/>
          <w:sz w:val="26"/>
          <w:szCs w:val="26"/>
        </w:rPr>
        <w:t>государственной власти Ненецкого автономного округа, а также порядка их</w:t>
      </w:r>
      <w:r w:rsidR="008212CE" w:rsidRPr="004671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671CD">
        <w:rPr>
          <w:rFonts w:ascii="Times New Roman" w:hAnsi="Times New Roman" w:cs="Times New Roman"/>
          <w:b/>
          <w:sz w:val="26"/>
          <w:szCs w:val="26"/>
        </w:rPr>
        <w:t>реализации в связи с принятием предлагаемого проекта</w:t>
      </w:r>
    </w:p>
    <w:tbl>
      <w:tblPr>
        <w:tblW w:w="9356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"/>
        <w:gridCol w:w="1915"/>
        <w:gridCol w:w="1278"/>
        <w:gridCol w:w="2298"/>
        <w:gridCol w:w="2096"/>
        <w:gridCol w:w="1276"/>
      </w:tblGrid>
      <w:tr w:rsidR="00B96BB6" w:rsidRPr="008212CE" w:rsidTr="004B0766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8212CE" w:rsidRDefault="00821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C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B96BB6" w:rsidRPr="008212CE">
              <w:rPr>
                <w:rFonts w:ascii="Times New Roman" w:hAnsi="Times New Roman" w:cs="Times New Roman"/>
                <w:sz w:val="20"/>
                <w:szCs w:val="20"/>
              </w:rPr>
              <w:t xml:space="preserve"> п/п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8212CE" w:rsidRDefault="00B9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CE">
              <w:rPr>
                <w:rFonts w:ascii="Times New Roman" w:hAnsi="Times New Roman" w:cs="Times New Roman"/>
                <w:sz w:val="20"/>
                <w:szCs w:val="20"/>
              </w:rPr>
              <w:t>Наименование функции (полномочия, обязанности, права)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8212CE" w:rsidRDefault="00B9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CE">
              <w:rPr>
                <w:rFonts w:ascii="Times New Roman" w:hAnsi="Times New Roman" w:cs="Times New Roman"/>
                <w:sz w:val="20"/>
                <w:szCs w:val="20"/>
              </w:rPr>
              <w:t>Характер функции (новая, изменяемая, отменяемая)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8212CE" w:rsidRDefault="00B9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CE">
              <w:rPr>
                <w:rFonts w:ascii="Times New Roman" w:hAnsi="Times New Roman" w:cs="Times New Roman"/>
                <w:sz w:val="20"/>
                <w:szCs w:val="20"/>
              </w:rPr>
              <w:t>Предполагаемый порядок реализации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8212CE" w:rsidRDefault="00B9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CE">
              <w:rPr>
                <w:rFonts w:ascii="Times New Roman" w:hAnsi="Times New Roman" w:cs="Times New Roman"/>
                <w:sz w:val="20"/>
                <w:szCs w:val="20"/>
              </w:rPr>
              <w:t>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8212CE" w:rsidRDefault="00B9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CE">
              <w:rPr>
                <w:rFonts w:ascii="Times New Roman" w:hAnsi="Times New Roman" w:cs="Times New Roman"/>
                <w:sz w:val="20"/>
                <w:szCs w:val="20"/>
              </w:rPr>
              <w:t>Оценка изменения потребностей в других ресурсах</w:t>
            </w:r>
          </w:p>
        </w:tc>
      </w:tr>
      <w:tr w:rsidR="00B96BB6" w:rsidRPr="008212CE" w:rsidTr="008212CE"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8212CE" w:rsidRDefault="00821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Департамент природных ресурсов, экологии и агропромышленного комплекса Ненецкого автономного округа</w:t>
            </w:r>
            <w:r w:rsidR="00B96BB6" w:rsidRPr="008212C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B96BB6" w:rsidRPr="00666865" w:rsidTr="004B0766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666865" w:rsidRDefault="00B9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86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666865" w:rsidRDefault="001F2505" w:rsidP="000474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865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субсидий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666865" w:rsidRDefault="00047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меняется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666865" w:rsidRDefault="001F25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6865">
              <w:rPr>
                <w:rFonts w:ascii="Times New Roman" w:hAnsi="Times New Roman" w:cs="Times New Roman"/>
                <w:sz w:val="20"/>
                <w:szCs w:val="20"/>
              </w:rPr>
              <w:t>Департамент регистрирует заявление, рассматривает поступившие документы, принимает решение о предоставлении или отказе в предоставлении субсидии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666865" w:rsidRDefault="00666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6865">
              <w:rPr>
                <w:rFonts w:ascii="Times New Roman" w:hAnsi="Times New Roman" w:cs="Times New Roman"/>
                <w:sz w:val="20"/>
                <w:szCs w:val="20"/>
              </w:rPr>
              <w:t>Увеличение сотрудников не потребуется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666865" w:rsidRDefault="001F25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68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B96BB6" w:rsidRPr="004671CD" w:rsidRDefault="00B96BB6" w:rsidP="001F25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6" w:name="Par174"/>
      <w:bookmarkEnd w:id="6"/>
      <w:r w:rsidRPr="004671CD">
        <w:rPr>
          <w:rFonts w:ascii="Times New Roman" w:hAnsi="Times New Roman" w:cs="Times New Roman"/>
          <w:b/>
          <w:sz w:val="26"/>
          <w:szCs w:val="26"/>
        </w:rPr>
        <w:t>4. Оценка дополнительных расходов (доходов) окружного бюджета, связанных с</w:t>
      </w:r>
      <w:r w:rsidR="001F2505" w:rsidRPr="004671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671CD">
        <w:rPr>
          <w:rFonts w:ascii="Times New Roman" w:hAnsi="Times New Roman" w:cs="Times New Roman"/>
          <w:b/>
          <w:sz w:val="26"/>
          <w:szCs w:val="26"/>
        </w:rPr>
        <w:t>принятием предлагаемого проекта</w:t>
      </w:r>
    </w:p>
    <w:tbl>
      <w:tblPr>
        <w:tblW w:w="9351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1"/>
        <w:gridCol w:w="3114"/>
        <w:gridCol w:w="3268"/>
        <w:gridCol w:w="2548"/>
      </w:tblGrid>
      <w:tr w:rsidR="00B96BB6" w:rsidRPr="001F2505" w:rsidTr="001F250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1F2505" w:rsidRDefault="001F2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50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1F2505" w:rsidRDefault="00B9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505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функции (полномочия, обязанности или права) в соответствии с </w:t>
            </w:r>
            <w:hyperlink w:anchor="Par214" w:history="1">
              <w:r w:rsidRPr="004A1A71">
                <w:rPr>
                  <w:rFonts w:ascii="Times New Roman" w:hAnsi="Times New Roman" w:cs="Times New Roman"/>
                  <w:sz w:val="20"/>
                  <w:szCs w:val="20"/>
                </w:rPr>
                <w:t>пунктом 5</w:t>
              </w:r>
            </w:hyperlink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1F2505" w:rsidRDefault="00B9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505">
              <w:rPr>
                <w:rFonts w:ascii="Times New Roman" w:hAnsi="Times New Roman" w:cs="Times New Roman"/>
                <w:sz w:val="20"/>
                <w:szCs w:val="20"/>
              </w:rPr>
              <w:t>Виды возможных расходов (доходов) бюджета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1F2505" w:rsidRDefault="00B96BB6" w:rsidP="00887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505">
              <w:rPr>
                <w:rFonts w:ascii="Times New Roman" w:hAnsi="Times New Roman" w:cs="Times New Roman"/>
                <w:sz w:val="20"/>
                <w:szCs w:val="20"/>
              </w:rPr>
              <w:t>Количественная оценка возможных расходов (доходов), рублей</w:t>
            </w:r>
          </w:p>
        </w:tc>
      </w:tr>
      <w:tr w:rsidR="00B96BB6" w:rsidRPr="001F2505" w:rsidTr="001F2505"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1A1AAE" w:rsidRDefault="00B96B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1AAE">
              <w:rPr>
                <w:rFonts w:ascii="Times New Roman" w:hAnsi="Times New Roman" w:cs="Times New Roman"/>
                <w:sz w:val="20"/>
                <w:szCs w:val="20"/>
              </w:rPr>
              <w:t>Наименование государственного органа (от 1 до N):</w:t>
            </w:r>
          </w:p>
        </w:tc>
      </w:tr>
      <w:tr w:rsidR="00B96BB6" w:rsidRPr="001F2505" w:rsidTr="001F2505"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1F2505" w:rsidRDefault="00B9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5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1F2505" w:rsidRDefault="0010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природных ресурсов, экологии и агропромышленного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комплекса Ненецкого автономного округа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1F2505" w:rsidRDefault="00B96BB6" w:rsidP="00687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5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Единовременные расходы (от 1 до N) в _</w:t>
            </w:r>
            <w:r w:rsidR="00687F03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1F2505">
              <w:rPr>
                <w:rFonts w:ascii="Times New Roman" w:hAnsi="Times New Roman" w:cs="Times New Roman"/>
                <w:sz w:val="20"/>
                <w:szCs w:val="20"/>
              </w:rPr>
              <w:t>___ г.: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88718A" w:rsidRDefault="0088718A" w:rsidP="00687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71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22 750,5 тыс. рублей (в том числе 14 105,3 тысяч рублей федеральный </w:t>
            </w:r>
            <w:r w:rsidRPr="008871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бюджет, 8 645,2 тыс. рублей окружной бюджет</w:t>
            </w:r>
          </w:p>
        </w:tc>
      </w:tr>
      <w:tr w:rsidR="00B96BB6" w:rsidRPr="001F2505" w:rsidTr="001F2505"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1F2505" w:rsidRDefault="00B96B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1F2505" w:rsidRDefault="00B96B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1F2505" w:rsidRDefault="00B96BB6" w:rsidP="008F49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505">
              <w:rPr>
                <w:rFonts w:ascii="Times New Roman" w:hAnsi="Times New Roman" w:cs="Times New Roman"/>
                <w:sz w:val="20"/>
                <w:szCs w:val="20"/>
              </w:rPr>
              <w:t>Периодические расходы (от 1 до N) за период _</w:t>
            </w:r>
            <w:r w:rsidR="008F49E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1F2505">
              <w:rPr>
                <w:rFonts w:ascii="Times New Roman" w:hAnsi="Times New Roman" w:cs="Times New Roman"/>
                <w:sz w:val="20"/>
                <w:szCs w:val="20"/>
              </w:rPr>
              <w:t>_ гг.: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88718A" w:rsidRDefault="008F49EE" w:rsidP="000E4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718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 планируются</w:t>
            </w:r>
          </w:p>
        </w:tc>
      </w:tr>
      <w:tr w:rsidR="00B96BB6" w:rsidRPr="001F2505" w:rsidTr="001F2505"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1F2505" w:rsidRDefault="00B96B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1F2505" w:rsidRDefault="00B96B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1F2505" w:rsidRDefault="00B96BB6" w:rsidP="008F49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505">
              <w:rPr>
                <w:rFonts w:ascii="Times New Roman" w:hAnsi="Times New Roman" w:cs="Times New Roman"/>
                <w:sz w:val="20"/>
                <w:szCs w:val="20"/>
              </w:rPr>
              <w:t xml:space="preserve">Возможные доходы (от 1 до N) за период </w:t>
            </w:r>
            <w:r w:rsidR="004A1A71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8F49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F2505">
              <w:rPr>
                <w:rFonts w:ascii="Times New Roman" w:hAnsi="Times New Roman" w:cs="Times New Roman"/>
                <w:sz w:val="20"/>
                <w:szCs w:val="20"/>
              </w:rPr>
              <w:t xml:space="preserve"> гг.: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88718A" w:rsidRDefault="0088718A" w:rsidP="004915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718A">
              <w:rPr>
                <w:rFonts w:ascii="Times New Roman" w:hAnsi="Times New Roman" w:cs="Times New Roman"/>
                <w:color w:val="000000" w:themeColor="text1"/>
              </w:rPr>
              <w:t>23 044,8 тыс. рублей</w:t>
            </w:r>
          </w:p>
        </w:tc>
      </w:tr>
      <w:tr w:rsidR="00B96BB6" w:rsidRPr="001F2505" w:rsidTr="001F2505">
        <w:tc>
          <w:tcPr>
            <w:tcW w:w="6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1F2505" w:rsidRDefault="00B96BB6" w:rsidP="00687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505">
              <w:rPr>
                <w:rFonts w:ascii="Times New Roman" w:hAnsi="Times New Roman" w:cs="Times New Roman"/>
                <w:sz w:val="20"/>
                <w:szCs w:val="20"/>
              </w:rPr>
              <w:t>Итого единовременные расходы за период</w:t>
            </w:r>
            <w:r w:rsidR="00FA19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687F03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="00FA19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2505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  <w:proofErr w:type="gramEnd"/>
            <w:r w:rsidRPr="001F250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88718A" w:rsidRDefault="00887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71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22 750,5 тыс. рублей</w:t>
            </w:r>
          </w:p>
        </w:tc>
      </w:tr>
      <w:tr w:rsidR="00B96BB6" w:rsidRPr="001F2505" w:rsidTr="001F2505">
        <w:tc>
          <w:tcPr>
            <w:tcW w:w="6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1F2505" w:rsidRDefault="00B96BB6" w:rsidP="00887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505">
              <w:rPr>
                <w:rFonts w:ascii="Times New Roman" w:hAnsi="Times New Roman" w:cs="Times New Roman"/>
                <w:sz w:val="20"/>
                <w:szCs w:val="20"/>
              </w:rPr>
              <w:t xml:space="preserve">Итого периодические расходы за период </w:t>
            </w:r>
            <w:r w:rsidR="00FA192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8F49E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871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F2505">
              <w:rPr>
                <w:rFonts w:ascii="Times New Roman" w:hAnsi="Times New Roman" w:cs="Times New Roman"/>
                <w:sz w:val="20"/>
                <w:szCs w:val="20"/>
              </w:rPr>
              <w:t xml:space="preserve"> гг.: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1F2505" w:rsidRDefault="00887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718A">
              <w:rPr>
                <w:rFonts w:ascii="Times New Roman" w:hAnsi="Times New Roman" w:cs="Times New Roman"/>
                <w:color w:val="000000" w:themeColor="text1"/>
              </w:rPr>
              <w:t>23 044,8 тыс. рублей</w:t>
            </w:r>
          </w:p>
        </w:tc>
      </w:tr>
    </w:tbl>
    <w:p w:rsidR="00B96BB6" w:rsidRPr="004671CD" w:rsidRDefault="00B96BB6" w:rsidP="001045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71CD">
        <w:rPr>
          <w:rFonts w:ascii="Times New Roman" w:hAnsi="Times New Roman" w:cs="Times New Roman"/>
          <w:b/>
          <w:sz w:val="26"/>
          <w:szCs w:val="26"/>
        </w:rPr>
        <w:t>Другие сведения о дополнительных расходах (доходах) бюджета, возникающих в</w:t>
      </w:r>
      <w:r w:rsidR="001F2505" w:rsidRPr="004671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671CD">
        <w:rPr>
          <w:rFonts w:ascii="Times New Roman" w:hAnsi="Times New Roman" w:cs="Times New Roman"/>
          <w:b/>
          <w:sz w:val="26"/>
          <w:szCs w:val="26"/>
        </w:rPr>
        <w:t>связи с принятием предлагаемого проекта:</w:t>
      </w:r>
      <w:r w:rsidR="00104564" w:rsidRPr="004671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04564" w:rsidRPr="004671CD">
        <w:rPr>
          <w:rFonts w:ascii="Times New Roman" w:hAnsi="Times New Roman" w:cs="Times New Roman"/>
          <w:sz w:val="26"/>
          <w:szCs w:val="26"/>
        </w:rPr>
        <w:t>отсутствуют дополнительные расходы</w:t>
      </w:r>
      <w:r w:rsidR="000E4352" w:rsidRPr="004671CD">
        <w:rPr>
          <w:rFonts w:ascii="Times New Roman" w:hAnsi="Times New Roman" w:cs="Times New Roman"/>
          <w:sz w:val="26"/>
          <w:szCs w:val="26"/>
        </w:rPr>
        <w:t>.</w:t>
      </w:r>
      <w:r w:rsidR="00104564" w:rsidRPr="004671C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04564" w:rsidRPr="004671CD" w:rsidRDefault="00B96BB6" w:rsidP="001045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71CD">
        <w:rPr>
          <w:rFonts w:ascii="Times New Roman" w:hAnsi="Times New Roman" w:cs="Times New Roman"/>
          <w:b/>
          <w:sz w:val="26"/>
          <w:szCs w:val="26"/>
        </w:rPr>
        <w:t>Источники данных:</w:t>
      </w:r>
      <w:bookmarkStart w:id="7" w:name="Par214"/>
      <w:bookmarkEnd w:id="7"/>
      <w:r w:rsidR="00104564" w:rsidRPr="004671CD">
        <w:rPr>
          <w:rFonts w:ascii="Times New Roman" w:hAnsi="Times New Roman" w:cs="Times New Roman"/>
          <w:sz w:val="26"/>
          <w:szCs w:val="26"/>
        </w:rPr>
        <w:t xml:space="preserve"> закон Ненецкого автономного округа </w:t>
      </w:r>
      <w:r w:rsidR="008F49EE" w:rsidRPr="008F49EE">
        <w:rPr>
          <w:rFonts w:ascii="Times New Roman" w:hAnsi="Times New Roman" w:cs="Times New Roman"/>
          <w:sz w:val="26"/>
          <w:szCs w:val="26"/>
        </w:rPr>
        <w:t xml:space="preserve">от </w:t>
      </w:r>
      <w:r w:rsidR="00C77BCE" w:rsidRPr="00C77BCE">
        <w:rPr>
          <w:rFonts w:ascii="Times New Roman" w:hAnsi="Times New Roman" w:cs="Times New Roman"/>
          <w:sz w:val="26"/>
          <w:szCs w:val="26"/>
        </w:rPr>
        <w:t xml:space="preserve">20.12.2019 </w:t>
      </w:r>
      <w:r w:rsidR="00C77BCE">
        <w:rPr>
          <w:rFonts w:ascii="Times New Roman" w:hAnsi="Times New Roman" w:cs="Times New Roman"/>
          <w:sz w:val="26"/>
          <w:szCs w:val="26"/>
        </w:rPr>
        <w:t>№</w:t>
      </w:r>
      <w:r w:rsidR="00C77BCE" w:rsidRPr="00C77BCE">
        <w:rPr>
          <w:rFonts w:ascii="Times New Roman" w:hAnsi="Times New Roman" w:cs="Times New Roman"/>
          <w:sz w:val="26"/>
          <w:szCs w:val="26"/>
        </w:rPr>
        <w:t xml:space="preserve"> 147-</w:t>
      </w:r>
      <w:r w:rsidR="00C77BCE">
        <w:rPr>
          <w:rFonts w:ascii="Times New Roman" w:hAnsi="Times New Roman" w:cs="Times New Roman"/>
          <w:sz w:val="26"/>
          <w:szCs w:val="26"/>
        </w:rPr>
        <w:t>оз</w:t>
      </w:r>
      <w:r w:rsidR="00C77BCE" w:rsidRPr="00C77BCE">
        <w:rPr>
          <w:rFonts w:ascii="Times New Roman" w:hAnsi="Times New Roman" w:cs="Times New Roman"/>
          <w:sz w:val="26"/>
          <w:szCs w:val="26"/>
        </w:rPr>
        <w:t xml:space="preserve"> </w:t>
      </w:r>
      <w:r w:rsidR="00C77BCE">
        <w:rPr>
          <w:rFonts w:ascii="Times New Roman" w:hAnsi="Times New Roman" w:cs="Times New Roman"/>
          <w:sz w:val="26"/>
          <w:szCs w:val="26"/>
        </w:rPr>
        <w:t>«</w:t>
      </w:r>
      <w:r w:rsidR="00C77BCE" w:rsidRPr="00C77BCE">
        <w:rPr>
          <w:rFonts w:ascii="Times New Roman" w:hAnsi="Times New Roman" w:cs="Times New Roman"/>
          <w:sz w:val="26"/>
          <w:szCs w:val="26"/>
        </w:rPr>
        <w:t>Об окружном бюджете на 2020 год и на плановый период 2021 и 2022 годов</w:t>
      </w:r>
      <w:r w:rsidR="008F49EE">
        <w:rPr>
          <w:rFonts w:ascii="Times New Roman" w:hAnsi="Times New Roman" w:cs="Times New Roman"/>
          <w:sz w:val="26"/>
          <w:szCs w:val="26"/>
        </w:rPr>
        <w:t>»</w:t>
      </w:r>
      <w:r w:rsidR="00104564" w:rsidRPr="004671CD">
        <w:rPr>
          <w:rFonts w:ascii="Times New Roman" w:hAnsi="Times New Roman" w:cs="Times New Roman"/>
          <w:sz w:val="26"/>
          <w:szCs w:val="26"/>
        </w:rPr>
        <w:t>.</w:t>
      </w:r>
    </w:p>
    <w:p w:rsidR="00B96BB6" w:rsidRPr="004671CD" w:rsidRDefault="00104564" w:rsidP="001045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671CD">
        <w:rPr>
          <w:rFonts w:ascii="Times New Roman" w:hAnsi="Times New Roman" w:cs="Times New Roman"/>
          <w:sz w:val="26"/>
          <w:szCs w:val="26"/>
        </w:rPr>
        <w:t xml:space="preserve"> </w:t>
      </w:r>
      <w:r w:rsidR="00B96BB6" w:rsidRPr="004671CD">
        <w:rPr>
          <w:rFonts w:ascii="Times New Roman" w:hAnsi="Times New Roman" w:cs="Times New Roman"/>
          <w:b/>
          <w:sz w:val="26"/>
          <w:szCs w:val="26"/>
        </w:rPr>
        <w:t>5. Оценка изменений обязанностей (ограничений) субъектов</w:t>
      </w:r>
      <w:r w:rsidRPr="004671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6BB6" w:rsidRPr="004671CD">
        <w:rPr>
          <w:rFonts w:ascii="Times New Roman" w:hAnsi="Times New Roman" w:cs="Times New Roman"/>
          <w:b/>
          <w:sz w:val="26"/>
          <w:szCs w:val="26"/>
        </w:rPr>
        <w:t>предпринимательской и инвестиционной деятельности и связанных с ними</w:t>
      </w:r>
      <w:r w:rsidR="001F2505" w:rsidRPr="004671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B1913" w:rsidRPr="004671CD">
        <w:rPr>
          <w:rFonts w:ascii="Times New Roman" w:hAnsi="Times New Roman" w:cs="Times New Roman"/>
          <w:b/>
          <w:sz w:val="26"/>
          <w:szCs w:val="26"/>
        </w:rPr>
        <w:t>дополнительных</w:t>
      </w:r>
      <w:r w:rsidR="00B96BB6" w:rsidRPr="004671CD">
        <w:rPr>
          <w:rFonts w:ascii="Times New Roman" w:hAnsi="Times New Roman" w:cs="Times New Roman"/>
          <w:b/>
          <w:sz w:val="26"/>
          <w:szCs w:val="26"/>
        </w:rPr>
        <w:t xml:space="preserve"> расходов (доходов), оценка рисков неблагоприятных</w:t>
      </w:r>
      <w:r w:rsidR="001F2505" w:rsidRPr="004671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6BB6" w:rsidRPr="004671CD">
        <w:rPr>
          <w:rFonts w:ascii="Times New Roman" w:hAnsi="Times New Roman" w:cs="Times New Roman"/>
          <w:b/>
          <w:sz w:val="26"/>
          <w:szCs w:val="26"/>
        </w:rPr>
        <w:t>последствий</w:t>
      </w:r>
    </w:p>
    <w:tbl>
      <w:tblPr>
        <w:tblW w:w="9360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86"/>
        <w:gridCol w:w="2693"/>
        <w:gridCol w:w="2126"/>
        <w:gridCol w:w="1355"/>
      </w:tblGrid>
      <w:tr w:rsidR="001B6169" w:rsidTr="001B6169"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169" w:rsidRDefault="001B6169" w:rsidP="00A82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Группы потенциальных адресатов предлагаемого проекта (в соответствии с </w:t>
            </w:r>
            <w:hyperlink r:id="rId8" w:anchor="Par174" w:history="1">
              <w:r>
                <w:rPr>
                  <w:rStyle w:val="aa"/>
                  <w:rFonts w:ascii="Times New Roman" w:hAnsi="Times New Roman" w:cs="Times New Roman"/>
                  <w:color w:val="0000FF"/>
                  <w:sz w:val="20"/>
                  <w:szCs w:val="20"/>
                </w:rPr>
                <w:t>пунктом 4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169" w:rsidRDefault="001B6169" w:rsidP="00A82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Новые обязанности и ограничения, изменения существующих обязанностей и ограничений, вводимые предлагаемым проектом (с указанием соответствующих положений проекта)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169" w:rsidRDefault="001B6169" w:rsidP="00A82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Описание расходов и возможных доходов, связанных с введением предлагаемого проекта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169" w:rsidRDefault="001B6169" w:rsidP="00A82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Количественная оценка, млн. рублей</w:t>
            </w:r>
          </w:p>
        </w:tc>
      </w:tr>
      <w:tr w:rsidR="001B6169" w:rsidRPr="0088718A" w:rsidTr="001B6169"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69" w:rsidRPr="0088718A" w:rsidRDefault="0088718A" w:rsidP="008F49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718A">
              <w:rPr>
                <w:rFonts w:ascii="Times New Roman" w:eastAsia="Calibri" w:hAnsi="Times New Roman" w:cs="Times New Roman"/>
                <w:sz w:val="20"/>
                <w:szCs w:val="20"/>
              </w:rPr>
              <w:t>сельскохозяйственным товаропроизводителям, за исключением граждан, ведущих личное подсобное хозяйство, и сельскохозяйственных кредитных потребительских кооперативов, а также организациям и индивидуальным предпринимателям,</w:t>
            </w:r>
            <w:r w:rsidRPr="0088718A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осуществляющим производство, первичную и (или) последующую (промышленную) переработку сельскохозяйственной продукции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69" w:rsidRPr="0088718A" w:rsidRDefault="001B61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18A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69" w:rsidRPr="0088718A" w:rsidRDefault="00491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18A">
              <w:rPr>
                <w:rFonts w:ascii="Times New Roman" w:hAnsi="Times New Roman" w:cs="Times New Roman"/>
                <w:sz w:val="20"/>
                <w:szCs w:val="20"/>
              </w:rPr>
              <w:t>Возможность</w:t>
            </w:r>
            <w:r w:rsidR="001B6169" w:rsidRPr="0088718A">
              <w:rPr>
                <w:rFonts w:ascii="Times New Roman" w:hAnsi="Times New Roman" w:cs="Times New Roman"/>
                <w:sz w:val="20"/>
                <w:szCs w:val="20"/>
              </w:rPr>
              <w:t xml:space="preserve"> получения дохода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69" w:rsidRPr="0088718A" w:rsidRDefault="0088718A" w:rsidP="00B40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71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22 750,5 тыс. рублей</w:t>
            </w:r>
          </w:p>
        </w:tc>
      </w:tr>
    </w:tbl>
    <w:p w:rsidR="001A1AAE" w:rsidRPr="004671CD" w:rsidRDefault="00B96BB6" w:rsidP="00FA19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671CD">
        <w:rPr>
          <w:rFonts w:ascii="Times New Roman" w:hAnsi="Times New Roman" w:cs="Times New Roman"/>
          <w:b/>
          <w:sz w:val="26"/>
          <w:szCs w:val="26"/>
        </w:rPr>
        <w:t>Издержки и выгоды адресатов предлагаемого проекта, не поддающиеся</w:t>
      </w:r>
      <w:r w:rsidR="00104564" w:rsidRPr="004671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671CD">
        <w:rPr>
          <w:rFonts w:ascii="Times New Roman" w:hAnsi="Times New Roman" w:cs="Times New Roman"/>
          <w:b/>
          <w:sz w:val="26"/>
          <w:szCs w:val="26"/>
        </w:rPr>
        <w:t>количественной оценке:</w:t>
      </w:r>
      <w:r w:rsidR="008F49E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F49EE" w:rsidRPr="008F49EE">
        <w:rPr>
          <w:rFonts w:ascii="Times New Roman" w:hAnsi="Times New Roman" w:cs="Times New Roman"/>
          <w:sz w:val="26"/>
          <w:szCs w:val="26"/>
        </w:rPr>
        <w:t>не имеется</w:t>
      </w:r>
      <w:r w:rsidR="004671CD" w:rsidRPr="004671CD">
        <w:rPr>
          <w:rFonts w:ascii="Times New Roman" w:hAnsi="Times New Roman" w:cs="Times New Roman"/>
          <w:sz w:val="26"/>
          <w:szCs w:val="26"/>
        </w:rPr>
        <w:t>.</w:t>
      </w:r>
    </w:p>
    <w:p w:rsidR="00B96BB6" w:rsidRPr="004671CD" w:rsidRDefault="00B96BB6" w:rsidP="002230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671CD">
        <w:rPr>
          <w:rFonts w:ascii="Times New Roman" w:hAnsi="Times New Roman" w:cs="Times New Roman"/>
          <w:b/>
          <w:sz w:val="26"/>
          <w:szCs w:val="26"/>
        </w:rPr>
        <w:t>Источники данных:</w:t>
      </w:r>
      <w:r w:rsidR="00223060" w:rsidRPr="004671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23060" w:rsidRPr="004671CD">
        <w:rPr>
          <w:rFonts w:ascii="Times New Roman" w:hAnsi="Times New Roman" w:cs="Times New Roman"/>
          <w:sz w:val="26"/>
          <w:szCs w:val="26"/>
        </w:rPr>
        <w:t>нет</w:t>
      </w:r>
    </w:p>
    <w:tbl>
      <w:tblPr>
        <w:tblW w:w="9356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2041"/>
        <w:gridCol w:w="2196"/>
        <w:gridCol w:w="2023"/>
        <w:gridCol w:w="2534"/>
      </w:tblGrid>
      <w:tr w:rsidR="00B96BB6" w:rsidRPr="00ED1CF9" w:rsidTr="00417A1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ED1CF9" w:rsidRDefault="00ED1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CF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B96BB6" w:rsidRPr="00ED1CF9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ED1CF9" w:rsidRDefault="00B9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CF9">
              <w:rPr>
                <w:rFonts w:ascii="Times New Roman" w:hAnsi="Times New Roman" w:cs="Times New Roman"/>
                <w:sz w:val="20"/>
                <w:szCs w:val="20"/>
              </w:rPr>
              <w:t>Виды рисков неблагоприятных последствий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ED1CF9" w:rsidRDefault="00B9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CF9">
              <w:rPr>
                <w:rFonts w:ascii="Times New Roman" w:hAnsi="Times New Roman" w:cs="Times New Roman"/>
                <w:sz w:val="20"/>
                <w:szCs w:val="20"/>
              </w:rPr>
              <w:t>Оценка вероятности наступления неблагоприятных последствий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ED1CF9" w:rsidRDefault="00B9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CF9">
              <w:rPr>
                <w:rFonts w:ascii="Times New Roman" w:hAnsi="Times New Roman" w:cs="Times New Roman"/>
                <w:sz w:val="20"/>
                <w:szCs w:val="20"/>
              </w:rPr>
              <w:t>Методы контроля рисков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ED1CF9" w:rsidRDefault="00B9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CF9">
              <w:rPr>
                <w:rFonts w:ascii="Times New Roman" w:hAnsi="Times New Roman" w:cs="Times New Roman"/>
                <w:sz w:val="20"/>
                <w:szCs w:val="20"/>
              </w:rPr>
              <w:t>Степень контроля рисков (полный/частичный/отсутствует)</w:t>
            </w:r>
          </w:p>
        </w:tc>
      </w:tr>
      <w:tr w:rsidR="00B96BB6" w:rsidRPr="00ED1CF9" w:rsidTr="00417A1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ED1CF9" w:rsidRDefault="00B9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C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ED1CF9" w:rsidRDefault="008F49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ED1CF9" w:rsidRDefault="008F49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ED1CF9" w:rsidRDefault="008F49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ED1CF9" w:rsidRDefault="008F49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B96BB6" w:rsidRPr="004671CD" w:rsidRDefault="00B96BB6" w:rsidP="002301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8" w:name="Par266"/>
      <w:bookmarkEnd w:id="8"/>
      <w:r w:rsidRPr="004671CD">
        <w:rPr>
          <w:rFonts w:ascii="Times New Roman" w:hAnsi="Times New Roman" w:cs="Times New Roman"/>
          <w:b/>
          <w:sz w:val="26"/>
          <w:szCs w:val="26"/>
        </w:rPr>
        <w:t>6. Сравнение возможных вариантов решения проблемы</w:t>
      </w:r>
    </w:p>
    <w:tbl>
      <w:tblPr>
        <w:tblW w:w="928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9"/>
        <w:gridCol w:w="3260"/>
      </w:tblGrid>
      <w:tr w:rsidR="00377EAB" w:rsidRPr="003101D0" w:rsidTr="00377EAB">
        <w:tc>
          <w:tcPr>
            <w:tcW w:w="6029" w:type="dxa"/>
          </w:tcPr>
          <w:p w:rsidR="00377EAB" w:rsidRPr="001B6169" w:rsidRDefault="00377EAB" w:rsidP="00CB3D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6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Вариант 1</w:t>
            </w:r>
          </w:p>
        </w:tc>
        <w:tc>
          <w:tcPr>
            <w:tcW w:w="3260" w:type="dxa"/>
          </w:tcPr>
          <w:p w:rsidR="00377EAB" w:rsidRPr="001B6169" w:rsidRDefault="00377EAB" w:rsidP="00CB3D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6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Вариант 2</w:t>
            </w:r>
          </w:p>
        </w:tc>
      </w:tr>
      <w:tr w:rsidR="00377EAB" w:rsidRPr="003101D0" w:rsidTr="00377EAB">
        <w:tc>
          <w:tcPr>
            <w:tcW w:w="9289" w:type="dxa"/>
            <w:gridSpan w:val="2"/>
          </w:tcPr>
          <w:p w:rsidR="00377EAB" w:rsidRPr="001B6169" w:rsidRDefault="00377EAB" w:rsidP="00CB3D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6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варианта:</w:t>
            </w:r>
            <w:r w:rsidRPr="001B616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377EAB" w:rsidRPr="000E4352" w:rsidTr="00377EAB">
        <w:tc>
          <w:tcPr>
            <w:tcW w:w="6029" w:type="dxa"/>
          </w:tcPr>
          <w:p w:rsidR="00377EAB" w:rsidRPr="001B6169" w:rsidRDefault="000E4352" w:rsidP="00710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1B61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Принять постановление Администрации Ненецкого автономного округа </w:t>
            </w:r>
          </w:p>
        </w:tc>
        <w:tc>
          <w:tcPr>
            <w:tcW w:w="3260" w:type="dxa"/>
          </w:tcPr>
          <w:p w:rsidR="00377EAB" w:rsidRPr="001B6169" w:rsidRDefault="00377EAB" w:rsidP="00CB3D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6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Невмешательство</w:t>
            </w:r>
          </w:p>
        </w:tc>
      </w:tr>
      <w:tr w:rsidR="00377EAB" w:rsidRPr="003101D0" w:rsidTr="00377EAB">
        <w:tc>
          <w:tcPr>
            <w:tcW w:w="9289" w:type="dxa"/>
            <w:gridSpan w:val="2"/>
          </w:tcPr>
          <w:p w:rsidR="00377EAB" w:rsidRPr="001B6169" w:rsidRDefault="00377EAB" w:rsidP="00CB3D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6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года):</w:t>
            </w:r>
          </w:p>
        </w:tc>
      </w:tr>
      <w:tr w:rsidR="00377EAB" w:rsidRPr="003101D0" w:rsidTr="00377EAB">
        <w:tc>
          <w:tcPr>
            <w:tcW w:w="6029" w:type="dxa"/>
          </w:tcPr>
          <w:p w:rsidR="00377EAB" w:rsidRPr="001B6169" w:rsidRDefault="00710087" w:rsidP="00CB3D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изменится</w:t>
            </w:r>
          </w:p>
        </w:tc>
        <w:tc>
          <w:tcPr>
            <w:tcW w:w="3260" w:type="dxa"/>
          </w:tcPr>
          <w:p w:rsidR="00377EAB" w:rsidRPr="001B6169" w:rsidRDefault="00377EAB" w:rsidP="00CB3D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6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невозможна</w:t>
            </w:r>
          </w:p>
        </w:tc>
      </w:tr>
      <w:tr w:rsidR="00377EAB" w:rsidRPr="003101D0" w:rsidTr="00377EAB">
        <w:tc>
          <w:tcPr>
            <w:tcW w:w="9289" w:type="dxa"/>
            <w:gridSpan w:val="2"/>
          </w:tcPr>
          <w:p w:rsidR="00377EAB" w:rsidRPr="001B6169" w:rsidRDefault="00377EAB" w:rsidP="00CB3D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6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дополнительных расходов (доходов) потенциальных адресатов предлагаемого правового регулирования, связанных с его введением:</w:t>
            </w:r>
          </w:p>
        </w:tc>
      </w:tr>
      <w:tr w:rsidR="00377EAB" w:rsidRPr="003101D0" w:rsidTr="00377EAB">
        <w:tc>
          <w:tcPr>
            <w:tcW w:w="6029" w:type="dxa"/>
          </w:tcPr>
          <w:p w:rsidR="00377EAB" w:rsidRPr="001B6169" w:rsidRDefault="008F49EE" w:rsidP="00B406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 увеличится</w:t>
            </w:r>
            <w:r w:rsidR="00A14A54" w:rsidRPr="001B61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</w:tcPr>
          <w:p w:rsidR="00377EAB" w:rsidRPr="001B6169" w:rsidRDefault="008F49EE" w:rsidP="00CB3D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 снизится, возрастут расходы</w:t>
            </w:r>
          </w:p>
        </w:tc>
      </w:tr>
      <w:tr w:rsidR="00377EAB" w:rsidRPr="003101D0" w:rsidTr="00377EAB">
        <w:tc>
          <w:tcPr>
            <w:tcW w:w="9289" w:type="dxa"/>
            <w:gridSpan w:val="2"/>
          </w:tcPr>
          <w:p w:rsidR="00377EAB" w:rsidRPr="001B6169" w:rsidRDefault="00377EAB" w:rsidP="00CB3D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6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расходов (доходов) окружного бюджета, связанных с введением предлагаемого правового регулирования:</w:t>
            </w:r>
          </w:p>
        </w:tc>
      </w:tr>
      <w:tr w:rsidR="00377EAB" w:rsidRPr="000E4352" w:rsidTr="00377EAB">
        <w:tc>
          <w:tcPr>
            <w:tcW w:w="6029" w:type="dxa"/>
          </w:tcPr>
          <w:p w:rsidR="00B4067D" w:rsidRDefault="000E4352" w:rsidP="000E43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B616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Расходы </w:t>
            </w:r>
            <w:r w:rsidR="00EB76C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 2020</w:t>
            </w:r>
            <w:r w:rsidR="008F49E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год </w:t>
            </w:r>
            <w:r w:rsidRPr="001B616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увелич</w:t>
            </w:r>
            <w:r w:rsidR="008F49E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</w:t>
            </w:r>
            <w:r w:rsidRPr="001B616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тся</w:t>
            </w:r>
            <w:r w:rsidR="008F49E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на </w:t>
            </w:r>
            <w:r w:rsidR="0088718A" w:rsidRPr="008871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22 750,5 тыс. рублей</w:t>
            </w:r>
          </w:p>
          <w:p w:rsidR="00377EAB" w:rsidRPr="001B6169" w:rsidRDefault="00377EAB" w:rsidP="00B406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377EAB" w:rsidRPr="001B6169" w:rsidRDefault="000B1913" w:rsidP="000E43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6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изменятся</w:t>
            </w:r>
          </w:p>
        </w:tc>
      </w:tr>
      <w:tr w:rsidR="00377EAB" w:rsidRPr="003101D0" w:rsidTr="00377EAB">
        <w:tc>
          <w:tcPr>
            <w:tcW w:w="9289" w:type="dxa"/>
            <w:gridSpan w:val="2"/>
          </w:tcPr>
          <w:p w:rsidR="00377EAB" w:rsidRPr="001B6169" w:rsidRDefault="00377EAB" w:rsidP="00CB3D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6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возможности достижения заявленных целей предлагаемого правового регулирования посредством применения рассматриваемых вариантов предлагаемого правового регулирования:</w:t>
            </w:r>
          </w:p>
        </w:tc>
      </w:tr>
      <w:tr w:rsidR="00377EAB" w:rsidRPr="003101D0" w:rsidTr="00377EAB">
        <w:tc>
          <w:tcPr>
            <w:tcW w:w="6029" w:type="dxa"/>
          </w:tcPr>
          <w:p w:rsidR="00377EAB" w:rsidRPr="001B6169" w:rsidRDefault="00377EAB" w:rsidP="00CB3D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6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 будет достигнута</w:t>
            </w:r>
          </w:p>
        </w:tc>
        <w:tc>
          <w:tcPr>
            <w:tcW w:w="3260" w:type="dxa"/>
          </w:tcPr>
          <w:p w:rsidR="00377EAB" w:rsidRPr="001B6169" w:rsidRDefault="00377EAB" w:rsidP="00CB3D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6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Цели не будут достигнуты</w:t>
            </w:r>
          </w:p>
        </w:tc>
      </w:tr>
      <w:tr w:rsidR="00377EAB" w:rsidRPr="003101D0" w:rsidTr="00377EAB">
        <w:tc>
          <w:tcPr>
            <w:tcW w:w="9289" w:type="dxa"/>
            <w:gridSpan w:val="2"/>
          </w:tcPr>
          <w:p w:rsidR="00377EAB" w:rsidRPr="001B6169" w:rsidRDefault="00377EAB" w:rsidP="00CB3D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6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рисков неблагоприятных последствий:</w:t>
            </w:r>
          </w:p>
        </w:tc>
      </w:tr>
      <w:tr w:rsidR="00377EAB" w:rsidRPr="003101D0" w:rsidTr="00377EAB">
        <w:tc>
          <w:tcPr>
            <w:tcW w:w="6029" w:type="dxa"/>
          </w:tcPr>
          <w:p w:rsidR="00377EAB" w:rsidRPr="001B6169" w:rsidRDefault="008F49EE" w:rsidP="00CB3D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имеется</w:t>
            </w:r>
          </w:p>
        </w:tc>
        <w:tc>
          <w:tcPr>
            <w:tcW w:w="3260" w:type="dxa"/>
          </w:tcPr>
          <w:p w:rsidR="00377EAB" w:rsidRPr="001B6169" w:rsidRDefault="000E4352" w:rsidP="008871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6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Снижение</w:t>
            </w:r>
            <w:r w:rsidR="00B406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поголовья </w:t>
            </w:r>
            <w:r w:rsidR="008F4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КРС</w:t>
            </w:r>
            <w:r w:rsidR="00887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снижение производства молока</w:t>
            </w:r>
            <w:r w:rsidR="00ED2EDC" w:rsidRPr="001B6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B96BB6" w:rsidRPr="004671CD" w:rsidRDefault="00B96BB6" w:rsidP="00B80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671CD">
        <w:rPr>
          <w:rFonts w:ascii="Times New Roman" w:hAnsi="Times New Roman" w:cs="Times New Roman"/>
          <w:b/>
          <w:sz w:val="26"/>
          <w:szCs w:val="26"/>
        </w:rPr>
        <w:t>Обоснование выбора предпочтительного варианта решения проблемы:</w:t>
      </w:r>
    </w:p>
    <w:p w:rsidR="001A1AAE" w:rsidRPr="0088718A" w:rsidRDefault="00B80BE4" w:rsidP="00B80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718A">
        <w:rPr>
          <w:rFonts w:ascii="Times New Roman" w:hAnsi="Times New Roman" w:cs="Times New Roman"/>
          <w:sz w:val="26"/>
          <w:szCs w:val="26"/>
        </w:rPr>
        <w:t>Вариант 1 позволит</w:t>
      </w:r>
      <w:r w:rsidR="001A1AAE" w:rsidRPr="0088718A">
        <w:rPr>
          <w:rFonts w:ascii="Times New Roman" w:hAnsi="Times New Roman" w:cs="Times New Roman"/>
          <w:sz w:val="26"/>
          <w:szCs w:val="26"/>
        </w:rPr>
        <w:t xml:space="preserve"> </w:t>
      </w:r>
      <w:r w:rsidR="004B0766" w:rsidRPr="0088718A">
        <w:rPr>
          <w:rFonts w:ascii="Times New Roman" w:hAnsi="Times New Roman" w:cs="Times New Roman"/>
          <w:sz w:val="26"/>
          <w:szCs w:val="26"/>
        </w:rPr>
        <w:t xml:space="preserve">снизить затраты </w:t>
      </w:r>
      <w:r w:rsidR="00B4067D" w:rsidRPr="0088718A">
        <w:rPr>
          <w:rFonts w:ascii="Times New Roman" w:hAnsi="Times New Roman" w:cs="Times New Roman"/>
          <w:sz w:val="26"/>
          <w:szCs w:val="26"/>
        </w:rPr>
        <w:t>потенциальных получателей субсидии</w:t>
      </w:r>
      <w:r w:rsidR="00223060" w:rsidRPr="0088718A">
        <w:rPr>
          <w:rFonts w:ascii="Times New Roman" w:hAnsi="Times New Roman" w:cs="Times New Roman"/>
          <w:sz w:val="26"/>
          <w:szCs w:val="26"/>
        </w:rPr>
        <w:t xml:space="preserve">, стимулировать их на дополнительное </w:t>
      </w:r>
      <w:r w:rsidR="00B4067D" w:rsidRPr="0088718A">
        <w:rPr>
          <w:rFonts w:ascii="Times New Roman" w:hAnsi="Times New Roman" w:cs="Times New Roman"/>
          <w:sz w:val="26"/>
          <w:szCs w:val="26"/>
        </w:rPr>
        <w:t xml:space="preserve">увеличение поголовья </w:t>
      </w:r>
      <w:r w:rsidR="00710087" w:rsidRPr="0088718A">
        <w:rPr>
          <w:rFonts w:ascii="Times New Roman" w:hAnsi="Times New Roman" w:cs="Times New Roman"/>
          <w:sz w:val="26"/>
          <w:szCs w:val="26"/>
        </w:rPr>
        <w:t xml:space="preserve">оленей, </w:t>
      </w:r>
      <w:r w:rsidR="008F49EE" w:rsidRPr="0088718A">
        <w:rPr>
          <w:rFonts w:ascii="Times New Roman" w:hAnsi="Times New Roman" w:cs="Times New Roman"/>
          <w:sz w:val="26"/>
          <w:szCs w:val="26"/>
        </w:rPr>
        <w:t>КРС</w:t>
      </w:r>
      <w:r w:rsidR="00223060" w:rsidRPr="0088718A">
        <w:rPr>
          <w:rFonts w:ascii="Times New Roman" w:hAnsi="Times New Roman" w:cs="Times New Roman"/>
          <w:sz w:val="26"/>
          <w:szCs w:val="26"/>
        </w:rPr>
        <w:t xml:space="preserve">, позволит создать условия для развития </w:t>
      </w:r>
      <w:r w:rsidR="008F49EE" w:rsidRPr="0088718A">
        <w:rPr>
          <w:rFonts w:ascii="Times New Roman" w:hAnsi="Times New Roman" w:cs="Times New Roman"/>
          <w:sz w:val="26"/>
          <w:szCs w:val="26"/>
        </w:rPr>
        <w:t>предприятий</w:t>
      </w:r>
      <w:r w:rsidR="00B4067D" w:rsidRPr="0088718A">
        <w:rPr>
          <w:rFonts w:ascii="Times New Roman" w:hAnsi="Times New Roman" w:cs="Times New Roman"/>
          <w:sz w:val="26"/>
          <w:szCs w:val="26"/>
        </w:rPr>
        <w:t xml:space="preserve">, сохранит занятость населения из числа </w:t>
      </w:r>
      <w:r w:rsidR="008F49EE" w:rsidRPr="0088718A">
        <w:rPr>
          <w:rFonts w:ascii="Times New Roman" w:hAnsi="Times New Roman" w:cs="Times New Roman"/>
          <w:sz w:val="26"/>
          <w:szCs w:val="26"/>
        </w:rPr>
        <w:t xml:space="preserve">местных жителей, </w:t>
      </w:r>
      <w:r w:rsidR="0088718A" w:rsidRPr="0088718A">
        <w:rPr>
          <w:rFonts w:ascii="Times New Roman" w:hAnsi="Times New Roman" w:cs="Times New Roman"/>
          <w:sz w:val="26"/>
          <w:szCs w:val="26"/>
        </w:rPr>
        <w:t xml:space="preserve">позволит увеличить производство молока, создаст условия для </w:t>
      </w:r>
      <w:r w:rsidR="0088718A" w:rsidRPr="0088718A">
        <w:rPr>
          <w:rFonts w:ascii="Times New Roman" w:hAnsi="Times New Roman" w:cs="Times New Roman"/>
          <w:bCs/>
          <w:sz w:val="26"/>
          <w:szCs w:val="26"/>
        </w:rPr>
        <w:t xml:space="preserve">развития приоритетных </w:t>
      </w:r>
      <w:proofErr w:type="spellStart"/>
      <w:r w:rsidR="0088718A" w:rsidRPr="0088718A">
        <w:rPr>
          <w:rFonts w:ascii="Times New Roman" w:hAnsi="Times New Roman" w:cs="Times New Roman"/>
          <w:bCs/>
          <w:sz w:val="26"/>
          <w:szCs w:val="26"/>
        </w:rPr>
        <w:t>подотраслей</w:t>
      </w:r>
      <w:proofErr w:type="spellEnd"/>
      <w:r w:rsidR="0088718A" w:rsidRPr="0088718A">
        <w:rPr>
          <w:rFonts w:ascii="Times New Roman" w:hAnsi="Times New Roman" w:cs="Times New Roman"/>
          <w:bCs/>
          <w:sz w:val="26"/>
          <w:szCs w:val="26"/>
        </w:rPr>
        <w:t xml:space="preserve"> агропромышленного комплекса и развитие малых форм хозяйствования</w:t>
      </w:r>
      <w:r w:rsidR="001A1AAE" w:rsidRPr="0088718A">
        <w:rPr>
          <w:rFonts w:ascii="Times New Roman" w:hAnsi="Times New Roman" w:cs="Times New Roman"/>
          <w:sz w:val="26"/>
          <w:szCs w:val="26"/>
        </w:rPr>
        <w:t>.</w:t>
      </w:r>
    </w:p>
    <w:p w:rsidR="00B96BB6" w:rsidRPr="004671CD" w:rsidRDefault="00B96BB6" w:rsidP="00B80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671CD">
        <w:rPr>
          <w:rFonts w:ascii="Times New Roman" w:hAnsi="Times New Roman" w:cs="Times New Roman"/>
          <w:b/>
          <w:sz w:val="26"/>
          <w:szCs w:val="26"/>
        </w:rPr>
        <w:t>Детальное описание предлагаемого варианта решения проблемы:</w:t>
      </w:r>
    </w:p>
    <w:p w:rsidR="000D0425" w:rsidRPr="0088718A" w:rsidRDefault="00710087" w:rsidP="00B80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922C61">
        <w:rPr>
          <w:rFonts w:ascii="Times New Roman" w:eastAsia="Calibri" w:hAnsi="Times New Roman" w:cs="Times New Roman"/>
          <w:sz w:val="26"/>
          <w:szCs w:val="26"/>
        </w:rPr>
        <w:t>определ</w:t>
      </w:r>
      <w:r>
        <w:rPr>
          <w:rFonts w:ascii="Times New Roman" w:eastAsia="Calibri" w:hAnsi="Times New Roman" w:cs="Times New Roman"/>
          <w:sz w:val="26"/>
          <w:szCs w:val="26"/>
        </w:rPr>
        <w:t>ить</w:t>
      </w:r>
      <w:r w:rsidRPr="00922C61">
        <w:rPr>
          <w:rFonts w:ascii="Times New Roman" w:eastAsia="Calibri" w:hAnsi="Times New Roman" w:cs="Times New Roman"/>
          <w:sz w:val="26"/>
          <w:szCs w:val="26"/>
        </w:rPr>
        <w:t xml:space="preserve"> цели, условия и порядок предоставления из окружного бюджета </w:t>
      </w:r>
      <w:r w:rsidRPr="0088718A">
        <w:rPr>
          <w:rFonts w:ascii="Times New Roman" w:eastAsia="Calibri" w:hAnsi="Times New Roman" w:cs="Times New Roman"/>
          <w:sz w:val="26"/>
          <w:szCs w:val="26"/>
        </w:rPr>
        <w:t xml:space="preserve">субсидий на </w:t>
      </w:r>
      <w:r w:rsidR="0088718A" w:rsidRPr="0088718A">
        <w:rPr>
          <w:rFonts w:ascii="Times New Roman" w:hAnsi="Times New Roman" w:cs="Times New Roman"/>
          <w:color w:val="000000"/>
          <w:sz w:val="26"/>
          <w:szCs w:val="26"/>
        </w:rPr>
        <w:t xml:space="preserve">стимулирование развития приоритетных </w:t>
      </w:r>
      <w:proofErr w:type="spellStart"/>
      <w:r w:rsidR="0088718A" w:rsidRPr="0088718A">
        <w:rPr>
          <w:rFonts w:ascii="Times New Roman" w:hAnsi="Times New Roman" w:cs="Times New Roman"/>
          <w:color w:val="000000"/>
          <w:sz w:val="26"/>
          <w:szCs w:val="26"/>
        </w:rPr>
        <w:t>подотраслей</w:t>
      </w:r>
      <w:proofErr w:type="spellEnd"/>
      <w:r w:rsidR="0088718A" w:rsidRPr="0088718A">
        <w:rPr>
          <w:rFonts w:ascii="Times New Roman" w:hAnsi="Times New Roman" w:cs="Times New Roman"/>
          <w:color w:val="000000"/>
          <w:sz w:val="26"/>
          <w:szCs w:val="26"/>
        </w:rPr>
        <w:t xml:space="preserve"> агропромышленного комплекса и развитие малых форм хозяйствования</w:t>
      </w:r>
      <w:r w:rsidR="00283B0E" w:rsidRPr="0088718A">
        <w:rPr>
          <w:rFonts w:ascii="Times New Roman" w:hAnsi="Times New Roman" w:cs="Times New Roman"/>
          <w:color w:val="FF0000"/>
          <w:sz w:val="26"/>
          <w:szCs w:val="26"/>
        </w:rPr>
        <w:t>.</w:t>
      </w:r>
    </w:p>
    <w:p w:rsidR="00B96BB6" w:rsidRPr="004671CD" w:rsidRDefault="00B96BB6" w:rsidP="00B80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671CD">
        <w:rPr>
          <w:rFonts w:ascii="Times New Roman" w:hAnsi="Times New Roman" w:cs="Times New Roman"/>
          <w:b/>
          <w:sz w:val="26"/>
          <w:szCs w:val="26"/>
        </w:rPr>
        <w:t>7</w:t>
      </w:r>
      <w:r w:rsidR="000B1913" w:rsidRPr="004671CD">
        <w:rPr>
          <w:rFonts w:ascii="Times New Roman" w:hAnsi="Times New Roman" w:cs="Times New Roman"/>
          <w:b/>
          <w:sz w:val="26"/>
          <w:szCs w:val="26"/>
        </w:rPr>
        <w:t>.</w:t>
      </w:r>
      <w:r w:rsidRPr="004671CD">
        <w:rPr>
          <w:rFonts w:ascii="Times New Roman" w:hAnsi="Times New Roman" w:cs="Times New Roman"/>
          <w:b/>
          <w:sz w:val="26"/>
          <w:szCs w:val="26"/>
        </w:rPr>
        <w:t xml:space="preserve"> Оценка необходимости установления переходного периода и (или) отсрочки</w:t>
      </w:r>
      <w:r w:rsidR="00B80BE4" w:rsidRPr="004671CD">
        <w:rPr>
          <w:rFonts w:ascii="Times New Roman" w:hAnsi="Times New Roman" w:cs="Times New Roman"/>
          <w:b/>
          <w:sz w:val="26"/>
          <w:szCs w:val="26"/>
        </w:rPr>
        <w:t xml:space="preserve"> вступления в </w:t>
      </w:r>
      <w:r w:rsidRPr="004671CD">
        <w:rPr>
          <w:rFonts w:ascii="Times New Roman" w:hAnsi="Times New Roman" w:cs="Times New Roman"/>
          <w:b/>
          <w:sz w:val="26"/>
          <w:szCs w:val="26"/>
        </w:rPr>
        <w:t xml:space="preserve">силу проекта акта либо </w:t>
      </w:r>
      <w:r w:rsidR="00B80BE4" w:rsidRPr="004671CD">
        <w:rPr>
          <w:rFonts w:ascii="Times New Roman" w:hAnsi="Times New Roman" w:cs="Times New Roman"/>
          <w:b/>
          <w:sz w:val="26"/>
          <w:szCs w:val="26"/>
        </w:rPr>
        <w:t xml:space="preserve">необходимость распространения </w:t>
      </w:r>
      <w:r w:rsidRPr="004671CD">
        <w:rPr>
          <w:rFonts w:ascii="Times New Roman" w:hAnsi="Times New Roman" w:cs="Times New Roman"/>
          <w:b/>
          <w:sz w:val="26"/>
          <w:szCs w:val="26"/>
        </w:rPr>
        <w:t>предлагаемого проекта на ранее возникшие отношения</w:t>
      </w:r>
    </w:p>
    <w:p w:rsidR="004B0766" w:rsidRPr="004671CD" w:rsidRDefault="00B96BB6" w:rsidP="00B80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9" w:name="Par310"/>
      <w:bookmarkEnd w:id="9"/>
      <w:r w:rsidRPr="004671CD">
        <w:rPr>
          <w:rFonts w:ascii="Times New Roman" w:hAnsi="Times New Roman" w:cs="Times New Roman"/>
          <w:b/>
          <w:sz w:val="26"/>
          <w:szCs w:val="26"/>
        </w:rPr>
        <w:t>7.1. Предполагаемая дата вступления в силу проекта акта:</w:t>
      </w:r>
      <w:r w:rsidR="00B80BE4" w:rsidRPr="004671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B0766" w:rsidRPr="004671CD">
        <w:rPr>
          <w:rFonts w:ascii="Times New Roman" w:hAnsi="Times New Roman" w:cs="Times New Roman"/>
          <w:sz w:val="26"/>
          <w:szCs w:val="26"/>
        </w:rPr>
        <w:t>после дня</w:t>
      </w:r>
      <w:r w:rsidR="004B0766" w:rsidRPr="004671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3397E" w:rsidRPr="004671CD">
        <w:rPr>
          <w:rFonts w:ascii="Times New Roman" w:hAnsi="Times New Roman" w:cs="Times New Roman"/>
          <w:sz w:val="26"/>
          <w:szCs w:val="26"/>
        </w:rPr>
        <w:t>официально</w:t>
      </w:r>
      <w:r w:rsidR="004B0766" w:rsidRPr="004671CD">
        <w:rPr>
          <w:rFonts w:ascii="Times New Roman" w:hAnsi="Times New Roman" w:cs="Times New Roman"/>
          <w:sz w:val="26"/>
          <w:szCs w:val="26"/>
        </w:rPr>
        <w:t>го</w:t>
      </w:r>
      <w:r w:rsidR="00A3397E" w:rsidRPr="004671CD">
        <w:rPr>
          <w:rFonts w:ascii="Times New Roman" w:hAnsi="Times New Roman" w:cs="Times New Roman"/>
          <w:sz w:val="26"/>
          <w:szCs w:val="26"/>
        </w:rPr>
        <w:t xml:space="preserve"> опубликование постановления Администрации НАО</w:t>
      </w:r>
      <w:r w:rsidR="004B0766" w:rsidRPr="004671CD">
        <w:rPr>
          <w:rFonts w:ascii="Times New Roman" w:hAnsi="Times New Roman" w:cs="Times New Roman"/>
          <w:sz w:val="26"/>
          <w:szCs w:val="26"/>
        </w:rPr>
        <w:t>.</w:t>
      </w:r>
      <w:r w:rsidR="00A3397E" w:rsidRPr="004671C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96BB6" w:rsidRPr="004671CD" w:rsidRDefault="00B96BB6" w:rsidP="00B80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671CD">
        <w:rPr>
          <w:rFonts w:ascii="Times New Roman" w:hAnsi="Times New Roman" w:cs="Times New Roman"/>
          <w:b/>
          <w:sz w:val="26"/>
          <w:szCs w:val="26"/>
        </w:rPr>
        <w:t>7.2.  Необходимость установления переходного периода и (или) отсрочки</w:t>
      </w:r>
      <w:r w:rsidR="00417A10" w:rsidRPr="004671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671CD">
        <w:rPr>
          <w:rFonts w:ascii="Times New Roman" w:hAnsi="Times New Roman" w:cs="Times New Roman"/>
          <w:b/>
          <w:sz w:val="26"/>
          <w:szCs w:val="26"/>
        </w:rPr>
        <w:t xml:space="preserve">введения предлагаемого проекта акта: </w:t>
      </w:r>
      <w:r w:rsidR="00417A10" w:rsidRPr="004671CD">
        <w:rPr>
          <w:rFonts w:ascii="Times New Roman" w:hAnsi="Times New Roman" w:cs="Times New Roman"/>
          <w:sz w:val="26"/>
          <w:szCs w:val="26"/>
        </w:rPr>
        <w:t>нет</w:t>
      </w:r>
    </w:p>
    <w:p w:rsidR="004B0766" w:rsidRPr="004671CD" w:rsidRDefault="00B96BB6" w:rsidP="004B0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71CD">
        <w:rPr>
          <w:rFonts w:ascii="Times New Roman" w:hAnsi="Times New Roman" w:cs="Times New Roman"/>
          <w:b/>
          <w:sz w:val="26"/>
          <w:szCs w:val="26"/>
        </w:rPr>
        <w:t>7.3. Необходимость распространения предлагаемого проекта на ранее возникшие</w:t>
      </w:r>
      <w:r w:rsidR="00417A10" w:rsidRPr="004671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671CD">
        <w:rPr>
          <w:rFonts w:ascii="Times New Roman" w:hAnsi="Times New Roman" w:cs="Times New Roman"/>
          <w:b/>
          <w:sz w:val="26"/>
          <w:szCs w:val="26"/>
        </w:rPr>
        <w:t>отношения:</w:t>
      </w:r>
      <w:r w:rsidR="00417A10" w:rsidRPr="004671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B0766" w:rsidRPr="004671CD">
        <w:rPr>
          <w:rFonts w:ascii="Times New Roman" w:hAnsi="Times New Roman" w:cs="Times New Roman"/>
          <w:sz w:val="26"/>
          <w:szCs w:val="26"/>
        </w:rPr>
        <w:t xml:space="preserve">распространение действия на правоотношения, возникшие с 1 </w:t>
      </w:r>
      <w:r w:rsidR="00710087">
        <w:rPr>
          <w:rFonts w:ascii="Times New Roman" w:hAnsi="Times New Roman" w:cs="Times New Roman"/>
          <w:sz w:val="26"/>
          <w:szCs w:val="26"/>
        </w:rPr>
        <w:t>января</w:t>
      </w:r>
      <w:r w:rsidR="004B0766" w:rsidRPr="004671CD">
        <w:rPr>
          <w:rFonts w:ascii="Times New Roman" w:hAnsi="Times New Roman" w:cs="Times New Roman"/>
          <w:sz w:val="26"/>
          <w:szCs w:val="26"/>
        </w:rPr>
        <w:t xml:space="preserve"> 20</w:t>
      </w:r>
      <w:r w:rsidR="00710087">
        <w:rPr>
          <w:rFonts w:ascii="Times New Roman" w:hAnsi="Times New Roman" w:cs="Times New Roman"/>
          <w:sz w:val="26"/>
          <w:szCs w:val="26"/>
        </w:rPr>
        <w:t>20</w:t>
      </w:r>
      <w:r w:rsidR="004B0766" w:rsidRPr="004671CD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B96BB6" w:rsidRPr="004671CD" w:rsidRDefault="000B1913" w:rsidP="00417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10" w:name="Par323"/>
      <w:bookmarkEnd w:id="10"/>
      <w:r w:rsidRPr="004671CD">
        <w:rPr>
          <w:rFonts w:ascii="Times New Roman" w:hAnsi="Times New Roman" w:cs="Times New Roman"/>
          <w:b/>
          <w:sz w:val="26"/>
          <w:szCs w:val="26"/>
        </w:rPr>
        <w:t xml:space="preserve">7.4. </w:t>
      </w:r>
      <w:r w:rsidR="00B96BB6" w:rsidRPr="004671CD">
        <w:rPr>
          <w:rFonts w:ascii="Times New Roman" w:hAnsi="Times New Roman" w:cs="Times New Roman"/>
          <w:b/>
          <w:sz w:val="26"/>
          <w:szCs w:val="26"/>
        </w:rPr>
        <w:t>Обоснование необходимости установления переходного периода и (или)</w:t>
      </w:r>
      <w:r w:rsidR="00417A10" w:rsidRPr="004671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6BB6" w:rsidRPr="004671CD">
        <w:rPr>
          <w:rFonts w:ascii="Times New Roman" w:hAnsi="Times New Roman" w:cs="Times New Roman"/>
          <w:b/>
          <w:sz w:val="26"/>
          <w:szCs w:val="26"/>
        </w:rPr>
        <w:t>отсрочки вступления в силу проекта либо необходимость распространения</w:t>
      </w:r>
      <w:r w:rsidR="00417A10" w:rsidRPr="004671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6BB6" w:rsidRPr="004671CD">
        <w:rPr>
          <w:rFonts w:ascii="Times New Roman" w:hAnsi="Times New Roman" w:cs="Times New Roman"/>
          <w:b/>
          <w:sz w:val="26"/>
          <w:szCs w:val="26"/>
        </w:rPr>
        <w:t>предлагаемого правового регулирования на ранее возникшие отношения:</w:t>
      </w:r>
      <w:r w:rsidR="00417A10" w:rsidRPr="004671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17A10" w:rsidRPr="004671CD">
        <w:rPr>
          <w:rFonts w:ascii="Times New Roman" w:hAnsi="Times New Roman" w:cs="Times New Roman"/>
          <w:sz w:val="26"/>
          <w:szCs w:val="26"/>
        </w:rPr>
        <w:t>отсутствует</w:t>
      </w:r>
    </w:p>
    <w:p w:rsidR="00417A10" w:rsidRPr="004671CD" w:rsidRDefault="00B96BB6" w:rsidP="00B80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671CD">
        <w:rPr>
          <w:rFonts w:ascii="Times New Roman" w:hAnsi="Times New Roman" w:cs="Times New Roman"/>
          <w:b/>
          <w:sz w:val="26"/>
          <w:szCs w:val="26"/>
        </w:rPr>
        <w:t xml:space="preserve">        </w:t>
      </w:r>
    </w:p>
    <w:p w:rsidR="00B96BB6" w:rsidRPr="004671CD" w:rsidRDefault="00B96BB6" w:rsidP="00B80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4671CD">
        <w:rPr>
          <w:rFonts w:ascii="Times New Roman" w:hAnsi="Times New Roman" w:cs="Times New Roman"/>
          <w:b/>
          <w:sz w:val="26"/>
          <w:szCs w:val="26"/>
          <w:u w:val="single"/>
        </w:rPr>
        <w:t>Заполняется по итогам проведения публичных консультаций:</w:t>
      </w:r>
    </w:p>
    <w:p w:rsidR="00B96BB6" w:rsidRPr="002301CF" w:rsidRDefault="00B96BB6" w:rsidP="00B80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6BB6" w:rsidRPr="004671CD" w:rsidRDefault="00B96BB6" w:rsidP="00B80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71CD">
        <w:rPr>
          <w:rFonts w:ascii="Times New Roman" w:hAnsi="Times New Roman" w:cs="Times New Roman"/>
          <w:sz w:val="26"/>
          <w:szCs w:val="26"/>
        </w:rPr>
        <w:lastRenderedPageBreak/>
        <w:t>8. Информация о сроках проведения публичных консультаций</w:t>
      </w:r>
    </w:p>
    <w:p w:rsidR="00417A10" w:rsidRPr="004671CD" w:rsidRDefault="00B96BB6" w:rsidP="00417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71CD">
        <w:rPr>
          <w:rFonts w:ascii="Times New Roman" w:hAnsi="Times New Roman" w:cs="Times New Roman"/>
          <w:sz w:val="26"/>
          <w:szCs w:val="26"/>
        </w:rPr>
        <w:t>8.1. Срок приема предложений и ответов:</w:t>
      </w:r>
    </w:p>
    <w:p w:rsidR="00B96BB6" w:rsidRPr="004671CD" w:rsidRDefault="00B96BB6" w:rsidP="00417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71CD">
        <w:rPr>
          <w:rFonts w:ascii="Times New Roman" w:hAnsi="Times New Roman" w:cs="Times New Roman"/>
          <w:sz w:val="26"/>
          <w:szCs w:val="26"/>
        </w:rPr>
        <w:t>с "</w:t>
      </w:r>
      <w:r w:rsidR="00A3397E" w:rsidRPr="004671CD">
        <w:rPr>
          <w:rFonts w:ascii="Times New Roman" w:hAnsi="Times New Roman" w:cs="Times New Roman"/>
          <w:sz w:val="26"/>
          <w:szCs w:val="26"/>
        </w:rPr>
        <w:t>__</w:t>
      </w:r>
      <w:r w:rsidRPr="004671CD">
        <w:rPr>
          <w:rFonts w:ascii="Times New Roman" w:hAnsi="Times New Roman" w:cs="Times New Roman"/>
          <w:sz w:val="26"/>
          <w:szCs w:val="26"/>
        </w:rPr>
        <w:t xml:space="preserve">" </w:t>
      </w:r>
      <w:r w:rsidR="00A3397E" w:rsidRPr="004671CD">
        <w:rPr>
          <w:rFonts w:ascii="Times New Roman" w:hAnsi="Times New Roman" w:cs="Times New Roman"/>
          <w:sz w:val="26"/>
          <w:szCs w:val="26"/>
        </w:rPr>
        <w:t>________</w:t>
      </w:r>
      <w:r w:rsidR="00FD06C0" w:rsidRPr="004671CD">
        <w:rPr>
          <w:rFonts w:ascii="Times New Roman" w:hAnsi="Times New Roman" w:cs="Times New Roman"/>
          <w:sz w:val="26"/>
          <w:szCs w:val="26"/>
        </w:rPr>
        <w:t xml:space="preserve"> </w:t>
      </w:r>
      <w:r w:rsidRPr="004671CD">
        <w:rPr>
          <w:rFonts w:ascii="Times New Roman" w:hAnsi="Times New Roman" w:cs="Times New Roman"/>
          <w:sz w:val="26"/>
          <w:szCs w:val="26"/>
        </w:rPr>
        <w:t>20</w:t>
      </w:r>
      <w:r w:rsidR="00D71F0E">
        <w:rPr>
          <w:rFonts w:ascii="Times New Roman" w:hAnsi="Times New Roman" w:cs="Times New Roman"/>
          <w:sz w:val="26"/>
          <w:szCs w:val="26"/>
        </w:rPr>
        <w:t>2</w:t>
      </w:r>
      <w:r w:rsidR="00A3397E" w:rsidRPr="004671CD">
        <w:rPr>
          <w:rFonts w:ascii="Times New Roman" w:hAnsi="Times New Roman" w:cs="Times New Roman"/>
          <w:sz w:val="26"/>
          <w:szCs w:val="26"/>
        </w:rPr>
        <w:t>_</w:t>
      </w:r>
      <w:r w:rsidRPr="004671CD">
        <w:rPr>
          <w:rFonts w:ascii="Times New Roman" w:hAnsi="Times New Roman" w:cs="Times New Roman"/>
          <w:sz w:val="26"/>
          <w:szCs w:val="26"/>
        </w:rPr>
        <w:t xml:space="preserve"> г. по "</w:t>
      </w:r>
      <w:r w:rsidR="00A3397E" w:rsidRPr="004671CD">
        <w:rPr>
          <w:rFonts w:ascii="Times New Roman" w:hAnsi="Times New Roman" w:cs="Times New Roman"/>
          <w:sz w:val="26"/>
          <w:szCs w:val="26"/>
        </w:rPr>
        <w:t>____</w:t>
      </w:r>
      <w:r w:rsidRPr="004671CD">
        <w:rPr>
          <w:rFonts w:ascii="Times New Roman" w:hAnsi="Times New Roman" w:cs="Times New Roman"/>
          <w:sz w:val="26"/>
          <w:szCs w:val="26"/>
        </w:rPr>
        <w:t xml:space="preserve">" </w:t>
      </w:r>
      <w:r w:rsidR="00A3397E" w:rsidRPr="004671CD">
        <w:rPr>
          <w:rFonts w:ascii="Times New Roman" w:hAnsi="Times New Roman" w:cs="Times New Roman"/>
          <w:sz w:val="26"/>
          <w:szCs w:val="26"/>
        </w:rPr>
        <w:t>______</w:t>
      </w:r>
      <w:r w:rsidRPr="004671CD">
        <w:rPr>
          <w:rFonts w:ascii="Times New Roman" w:hAnsi="Times New Roman" w:cs="Times New Roman"/>
          <w:sz w:val="26"/>
          <w:szCs w:val="26"/>
        </w:rPr>
        <w:t xml:space="preserve"> 20</w:t>
      </w:r>
      <w:r w:rsidR="00D71F0E">
        <w:rPr>
          <w:rFonts w:ascii="Times New Roman" w:hAnsi="Times New Roman" w:cs="Times New Roman"/>
          <w:sz w:val="26"/>
          <w:szCs w:val="26"/>
        </w:rPr>
        <w:t>2</w:t>
      </w:r>
      <w:bookmarkStart w:id="11" w:name="_GoBack"/>
      <w:bookmarkEnd w:id="11"/>
      <w:r w:rsidR="00A3397E" w:rsidRPr="004671CD">
        <w:rPr>
          <w:rFonts w:ascii="Times New Roman" w:hAnsi="Times New Roman" w:cs="Times New Roman"/>
          <w:sz w:val="26"/>
          <w:szCs w:val="26"/>
        </w:rPr>
        <w:t>_</w:t>
      </w:r>
      <w:r w:rsidRPr="004671CD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B96BB6" w:rsidRPr="004671CD" w:rsidRDefault="00ED1CF9" w:rsidP="00B80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71CD">
        <w:rPr>
          <w:rFonts w:ascii="Times New Roman" w:hAnsi="Times New Roman" w:cs="Times New Roman"/>
          <w:sz w:val="26"/>
          <w:szCs w:val="26"/>
        </w:rPr>
        <w:t xml:space="preserve">8.2. Количество </w:t>
      </w:r>
      <w:r w:rsidR="00B96BB6" w:rsidRPr="004671CD">
        <w:rPr>
          <w:rFonts w:ascii="Times New Roman" w:hAnsi="Times New Roman" w:cs="Times New Roman"/>
          <w:sz w:val="26"/>
          <w:szCs w:val="26"/>
        </w:rPr>
        <w:t xml:space="preserve">предложений и ответов, полученных в связи </w:t>
      </w:r>
      <w:r w:rsidR="00417A10" w:rsidRPr="004671CD">
        <w:rPr>
          <w:rFonts w:ascii="Times New Roman" w:hAnsi="Times New Roman" w:cs="Times New Roman"/>
          <w:sz w:val="26"/>
          <w:szCs w:val="26"/>
        </w:rPr>
        <w:br/>
      </w:r>
      <w:r w:rsidR="00B96BB6" w:rsidRPr="004671CD">
        <w:rPr>
          <w:rFonts w:ascii="Times New Roman" w:hAnsi="Times New Roman" w:cs="Times New Roman"/>
          <w:sz w:val="26"/>
          <w:szCs w:val="26"/>
        </w:rPr>
        <w:t>с публичными</w:t>
      </w:r>
      <w:r w:rsidR="00417A10" w:rsidRPr="004671CD">
        <w:rPr>
          <w:rFonts w:ascii="Times New Roman" w:hAnsi="Times New Roman" w:cs="Times New Roman"/>
          <w:sz w:val="26"/>
          <w:szCs w:val="26"/>
        </w:rPr>
        <w:t xml:space="preserve"> </w:t>
      </w:r>
      <w:r w:rsidR="00B96BB6" w:rsidRPr="004671CD">
        <w:rPr>
          <w:rFonts w:ascii="Times New Roman" w:hAnsi="Times New Roman" w:cs="Times New Roman"/>
          <w:sz w:val="26"/>
          <w:szCs w:val="26"/>
        </w:rPr>
        <w:t>консультациями:</w:t>
      </w:r>
    </w:p>
    <w:p w:rsidR="00B96BB6" w:rsidRPr="004671CD" w:rsidRDefault="00B96BB6" w:rsidP="00B80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71CD">
        <w:rPr>
          <w:rFonts w:ascii="Times New Roman" w:hAnsi="Times New Roman" w:cs="Times New Roman"/>
          <w:sz w:val="26"/>
          <w:szCs w:val="26"/>
        </w:rPr>
        <w:t xml:space="preserve">всего </w:t>
      </w:r>
      <w:r w:rsidR="00A3397E" w:rsidRPr="004671CD">
        <w:rPr>
          <w:rFonts w:ascii="Times New Roman" w:hAnsi="Times New Roman" w:cs="Times New Roman"/>
          <w:sz w:val="26"/>
          <w:szCs w:val="26"/>
        </w:rPr>
        <w:t>_</w:t>
      </w:r>
      <w:r w:rsidRPr="004671CD">
        <w:rPr>
          <w:rFonts w:ascii="Times New Roman" w:hAnsi="Times New Roman" w:cs="Times New Roman"/>
          <w:sz w:val="26"/>
          <w:szCs w:val="26"/>
        </w:rPr>
        <w:t>;</w:t>
      </w:r>
    </w:p>
    <w:p w:rsidR="00B96BB6" w:rsidRPr="004671CD" w:rsidRDefault="00B96BB6" w:rsidP="00B80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71CD">
        <w:rPr>
          <w:rFonts w:ascii="Times New Roman" w:hAnsi="Times New Roman" w:cs="Times New Roman"/>
          <w:sz w:val="26"/>
          <w:szCs w:val="26"/>
        </w:rPr>
        <w:t xml:space="preserve">учтено полностью </w:t>
      </w:r>
      <w:r w:rsidR="00A3397E" w:rsidRPr="004671CD">
        <w:rPr>
          <w:rFonts w:ascii="Times New Roman" w:hAnsi="Times New Roman" w:cs="Times New Roman"/>
          <w:sz w:val="26"/>
          <w:szCs w:val="26"/>
        </w:rPr>
        <w:t>_</w:t>
      </w:r>
      <w:r w:rsidRPr="004671CD">
        <w:rPr>
          <w:rFonts w:ascii="Times New Roman" w:hAnsi="Times New Roman" w:cs="Times New Roman"/>
          <w:sz w:val="26"/>
          <w:szCs w:val="26"/>
        </w:rPr>
        <w:t>;</w:t>
      </w:r>
    </w:p>
    <w:p w:rsidR="00B96BB6" w:rsidRPr="004671CD" w:rsidRDefault="00FF4E6D" w:rsidP="00417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71CD">
        <w:rPr>
          <w:rFonts w:ascii="Times New Roman" w:hAnsi="Times New Roman" w:cs="Times New Roman"/>
          <w:sz w:val="26"/>
          <w:szCs w:val="26"/>
        </w:rPr>
        <w:t xml:space="preserve">учтено частично </w:t>
      </w:r>
      <w:r w:rsidR="00A3397E" w:rsidRPr="004671CD">
        <w:rPr>
          <w:rFonts w:ascii="Times New Roman" w:hAnsi="Times New Roman" w:cs="Times New Roman"/>
          <w:sz w:val="26"/>
          <w:szCs w:val="26"/>
        </w:rPr>
        <w:t>_</w:t>
      </w:r>
      <w:r w:rsidR="00B96BB6" w:rsidRPr="004671CD">
        <w:rPr>
          <w:rFonts w:ascii="Times New Roman" w:hAnsi="Times New Roman" w:cs="Times New Roman"/>
          <w:sz w:val="26"/>
          <w:szCs w:val="26"/>
        </w:rPr>
        <w:t>.</w:t>
      </w:r>
    </w:p>
    <w:p w:rsidR="00B96BB6" w:rsidRPr="004671CD" w:rsidRDefault="00B96BB6" w:rsidP="00417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71CD">
        <w:rPr>
          <w:rFonts w:ascii="Times New Roman" w:hAnsi="Times New Roman" w:cs="Times New Roman"/>
          <w:sz w:val="26"/>
          <w:szCs w:val="26"/>
        </w:rPr>
        <w:t xml:space="preserve">8.3. Полный электронный адрес размещения сводки предложений </w:t>
      </w:r>
      <w:r w:rsidR="00417A10" w:rsidRPr="004671CD">
        <w:rPr>
          <w:rFonts w:ascii="Times New Roman" w:hAnsi="Times New Roman" w:cs="Times New Roman"/>
          <w:sz w:val="26"/>
          <w:szCs w:val="26"/>
        </w:rPr>
        <w:br/>
      </w:r>
      <w:r w:rsidRPr="004671CD">
        <w:rPr>
          <w:rFonts w:ascii="Times New Roman" w:hAnsi="Times New Roman" w:cs="Times New Roman"/>
          <w:sz w:val="26"/>
          <w:szCs w:val="26"/>
        </w:rPr>
        <w:t>по результатам</w:t>
      </w:r>
      <w:r w:rsidR="00417A10" w:rsidRPr="004671CD">
        <w:rPr>
          <w:rFonts w:ascii="Times New Roman" w:hAnsi="Times New Roman" w:cs="Times New Roman"/>
          <w:sz w:val="26"/>
          <w:szCs w:val="26"/>
        </w:rPr>
        <w:t xml:space="preserve"> </w:t>
      </w:r>
      <w:r w:rsidRPr="004671CD">
        <w:rPr>
          <w:rFonts w:ascii="Times New Roman" w:hAnsi="Times New Roman" w:cs="Times New Roman"/>
          <w:sz w:val="26"/>
          <w:szCs w:val="26"/>
        </w:rPr>
        <w:t xml:space="preserve">публичных консультаций: </w:t>
      </w:r>
      <w:r w:rsidR="00417A10" w:rsidRPr="004671CD">
        <w:rPr>
          <w:rFonts w:ascii="Times New Roman" w:hAnsi="Times New Roman" w:cs="Times New Roman"/>
          <w:sz w:val="26"/>
          <w:szCs w:val="26"/>
        </w:rPr>
        <w:t>dfei.adm-nao.ru/</w:t>
      </w:r>
      <w:proofErr w:type="spellStart"/>
      <w:r w:rsidR="00417A10" w:rsidRPr="004671CD">
        <w:rPr>
          <w:rFonts w:ascii="Times New Roman" w:hAnsi="Times New Roman" w:cs="Times New Roman"/>
          <w:sz w:val="26"/>
          <w:szCs w:val="26"/>
        </w:rPr>
        <w:t>orv</w:t>
      </w:r>
      <w:proofErr w:type="spellEnd"/>
      <w:r w:rsidR="00417A10" w:rsidRPr="004671CD">
        <w:rPr>
          <w:rFonts w:ascii="Times New Roman" w:hAnsi="Times New Roman" w:cs="Times New Roman"/>
          <w:sz w:val="26"/>
          <w:szCs w:val="26"/>
        </w:rPr>
        <w:t>.</w:t>
      </w:r>
    </w:p>
    <w:p w:rsidR="00C60C3C" w:rsidRPr="004671CD" w:rsidRDefault="00C60C3C" w:rsidP="00B96B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60C3C" w:rsidRPr="004671CD" w:rsidRDefault="00C60C3C" w:rsidP="00B96B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60C3C" w:rsidRPr="004671CD" w:rsidRDefault="00C60C3C" w:rsidP="00D10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23060" w:rsidRPr="004671CD" w:rsidRDefault="00223060" w:rsidP="00D10E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671CD">
        <w:rPr>
          <w:rFonts w:ascii="Times New Roman" w:hAnsi="Times New Roman" w:cs="Times New Roman"/>
          <w:sz w:val="26"/>
          <w:szCs w:val="26"/>
        </w:rPr>
        <w:t xml:space="preserve">Главный консультант </w:t>
      </w:r>
    </w:p>
    <w:p w:rsidR="00223060" w:rsidRPr="004671CD" w:rsidRDefault="00223060" w:rsidP="00D10E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671CD">
        <w:rPr>
          <w:rFonts w:ascii="Times New Roman" w:hAnsi="Times New Roman" w:cs="Times New Roman"/>
          <w:sz w:val="26"/>
          <w:szCs w:val="26"/>
        </w:rPr>
        <w:t xml:space="preserve">сектора правовой работы </w:t>
      </w:r>
    </w:p>
    <w:p w:rsidR="00223060" w:rsidRPr="004671CD" w:rsidRDefault="00223060" w:rsidP="00D10E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671CD">
        <w:rPr>
          <w:rFonts w:ascii="Times New Roman" w:hAnsi="Times New Roman" w:cs="Times New Roman"/>
          <w:sz w:val="26"/>
          <w:szCs w:val="26"/>
        </w:rPr>
        <w:t xml:space="preserve">организационно-правового управления </w:t>
      </w:r>
    </w:p>
    <w:p w:rsidR="00CD29BB" w:rsidRPr="004671CD" w:rsidRDefault="00223060" w:rsidP="00D10E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671CD">
        <w:rPr>
          <w:rFonts w:ascii="Times New Roman" w:hAnsi="Times New Roman" w:cs="Times New Roman"/>
          <w:sz w:val="26"/>
          <w:szCs w:val="26"/>
        </w:rPr>
        <w:t xml:space="preserve">Департамента природных ресурсов, </w:t>
      </w:r>
    </w:p>
    <w:p w:rsidR="00CD29BB" w:rsidRPr="004671CD" w:rsidRDefault="00223060" w:rsidP="00D10E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671CD">
        <w:rPr>
          <w:rFonts w:ascii="Times New Roman" w:hAnsi="Times New Roman" w:cs="Times New Roman"/>
          <w:sz w:val="26"/>
          <w:szCs w:val="26"/>
        </w:rPr>
        <w:t xml:space="preserve">экологии и агропромышленного комплекса </w:t>
      </w:r>
    </w:p>
    <w:p w:rsidR="00D10EDC" w:rsidRPr="004671CD" w:rsidRDefault="00223060" w:rsidP="00D10E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671CD">
        <w:rPr>
          <w:rFonts w:ascii="Times New Roman" w:hAnsi="Times New Roman" w:cs="Times New Roman"/>
          <w:sz w:val="26"/>
          <w:szCs w:val="26"/>
        </w:rPr>
        <w:t xml:space="preserve">Ненецкого автономного округа </w:t>
      </w:r>
      <w:r w:rsidR="002301CF" w:rsidRPr="004671CD">
        <w:rPr>
          <w:rFonts w:ascii="Times New Roman" w:hAnsi="Times New Roman" w:cs="Times New Roman"/>
          <w:sz w:val="26"/>
          <w:szCs w:val="26"/>
        </w:rPr>
        <w:t xml:space="preserve"> </w:t>
      </w:r>
      <w:r w:rsidR="00CD29BB" w:rsidRPr="004671CD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 w:rsidR="004671CD">
        <w:rPr>
          <w:rFonts w:ascii="Times New Roman" w:hAnsi="Times New Roman" w:cs="Times New Roman"/>
          <w:sz w:val="26"/>
          <w:szCs w:val="26"/>
        </w:rPr>
        <w:t xml:space="preserve">      </w:t>
      </w:r>
      <w:r w:rsidR="00CD29BB" w:rsidRPr="004671CD">
        <w:rPr>
          <w:rFonts w:ascii="Times New Roman" w:hAnsi="Times New Roman" w:cs="Times New Roman"/>
          <w:sz w:val="26"/>
          <w:szCs w:val="26"/>
        </w:rPr>
        <w:t xml:space="preserve">        А.В. Мизгирёв</w:t>
      </w:r>
    </w:p>
    <w:p w:rsidR="00D10EDC" w:rsidRPr="004671CD" w:rsidRDefault="00D10EDC" w:rsidP="00D10EDC">
      <w:pPr>
        <w:tabs>
          <w:tab w:val="left" w:pos="7938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B96BB6" w:rsidRPr="00B96BB6" w:rsidRDefault="00B96BB6" w:rsidP="00B96B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B96BB6" w:rsidRPr="00B96BB6" w:rsidSect="004B0766">
      <w:headerReference w:type="default" r:id="rId9"/>
      <w:pgSz w:w="11905" w:h="16838"/>
      <w:pgMar w:top="1134" w:right="851" w:bottom="709" w:left="1701" w:header="851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63A4" w:rsidRDefault="00E363A4" w:rsidP="00ED1CF9">
      <w:pPr>
        <w:spacing w:after="0" w:line="240" w:lineRule="auto"/>
      </w:pPr>
      <w:r>
        <w:separator/>
      </w:r>
    </w:p>
  </w:endnote>
  <w:endnote w:type="continuationSeparator" w:id="0">
    <w:p w:rsidR="00E363A4" w:rsidRDefault="00E363A4" w:rsidP="00ED1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63A4" w:rsidRDefault="00E363A4" w:rsidP="00ED1CF9">
      <w:pPr>
        <w:spacing w:after="0" w:line="240" w:lineRule="auto"/>
      </w:pPr>
      <w:r>
        <w:separator/>
      </w:r>
    </w:p>
  </w:footnote>
  <w:footnote w:type="continuationSeparator" w:id="0">
    <w:p w:rsidR="00E363A4" w:rsidRDefault="00E363A4" w:rsidP="00ED1C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215937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ED1CF9" w:rsidRPr="00ED1CF9" w:rsidRDefault="00ED1CF9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ED1CF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ED1CF9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ED1CF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71F0E">
          <w:rPr>
            <w:rFonts w:ascii="Times New Roman" w:hAnsi="Times New Roman" w:cs="Times New Roman"/>
            <w:noProof/>
            <w:sz w:val="20"/>
            <w:szCs w:val="20"/>
          </w:rPr>
          <w:t>5</w:t>
        </w:r>
        <w:r w:rsidRPr="00ED1CF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65A3B"/>
    <w:multiLevelType w:val="hybridMultilevel"/>
    <w:tmpl w:val="8AFA2CE6"/>
    <w:lvl w:ilvl="0" w:tplc="869A67E0">
      <w:start w:val="202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569C6"/>
    <w:multiLevelType w:val="hybridMultilevel"/>
    <w:tmpl w:val="A5FE9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755CE1"/>
    <w:multiLevelType w:val="hybridMultilevel"/>
    <w:tmpl w:val="7978917E"/>
    <w:lvl w:ilvl="0" w:tplc="7E6ED06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9E946FB"/>
    <w:multiLevelType w:val="hybridMultilevel"/>
    <w:tmpl w:val="802EF828"/>
    <w:lvl w:ilvl="0" w:tplc="53DA24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9D8"/>
    <w:rsid w:val="00047494"/>
    <w:rsid w:val="00047970"/>
    <w:rsid w:val="0006598D"/>
    <w:rsid w:val="000B1913"/>
    <w:rsid w:val="000C3762"/>
    <w:rsid w:val="000D0425"/>
    <w:rsid w:val="000E4352"/>
    <w:rsid w:val="00104564"/>
    <w:rsid w:val="001951EB"/>
    <w:rsid w:val="00195A25"/>
    <w:rsid w:val="001A1AAE"/>
    <w:rsid w:val="001B333B"/>
    <w:rsid w:val="001B6169"/>
    <w:rsid w:val="001F2505"/>
    <w:rsid w:val="00223060"/>
    <w:rsid w:val="00225B51"/>
    <w:rsid w:val="002301CF"/>
    <w:rsid w:val="002443A5"/>
    <w:rsid w:val="00283B0E"/>
    <w:rsid w:val="0029496C"/>
    <w:rsid w:val="002B2B03"/>
    <w:rsid w:val="002C430A"/>
    <w:rsid w:val="002E2C7D"/>
    <w:rsid w:val="00302FF2"/>
    <w:rsid w:val="00356CCF"/>
    <w:rsid w:val="00377EAB"/>
    <w:rsid w:val="00391B21"/>
    <w:rsid w:val="003C3926"/>
    <w:rsid w:val="0040448B"/>
    <w:rsid w:val="00417A10"/>
    <w:rsid w:val="004373F1"/>
    <w:rsid w:val="004479D8"/>
    <w:rsid w:val="004671CD"/>
    <w:rsid w:val="0049153C"/>
    <w:rsid w:val="00492305"/>
    <w:rsid w:val="004A1A71"/>
    <w:rsid w:val="004B0766"/>
    <w:rsid w:val="004B7040"/>
    <w:rsid w:val="004C097F"/>
    <w:rsid w:val="004C5827"/>
    <w:rsid w:val="004D7231"/>
    <w:rsid w:val="004D759C"/>
    <w:rsid w:val="004F00DE"/>
    <w:rsid w:val="00516468"/>
    <w:rsid w:val="005524E6"/>
    <w:rsid w:val="005937EF"/>
    <w:rsid w:val="005C48F9"/>
    <w:rsid w:val="005E7E06"/>
    <w:rsid w:val="0061444F"/>
    <w:rsid w:val="00666865"/>
    <w:rsid w:val="00687F03"/>
    <w:rsid w:val="006C6D05"/>
    <w:rsid w:val="006F1D42"/>
    <w:rsid w:val="00710087"/>
    <w:rsid w:val="00716512"/>
    <w:rsid w:val="00722FD0"/>
    <w:rsid w:val="0073078E"/>
    <w:rsid w:val="00777213"/>
    <w:rsid w:val="007A436B"/>
    <w:rsid w:val="00807111"/>
    <w:rsid w:val="008212CE"/>
    <w:rsid w:val="0084595E"/>
    <w:rsid w:val="008615C4"/>
    <w:rsid w:val="0088718A"/>
    <w:rsid w:val="008E1324"/>
    <w:rsid w:val="008E47F2"/>
    <w:rsid w:val="008F0A3A"/>
    <w:rsid w:val="008F3D5B"/>
    <w:rsid w:val="008F3D9D"/>
    <w:rsid w:val="008F49EE"/>
    <w:rsid w:val="00922C61"/>
    <w:rsid w:val="0093458D"/>
    <w:rsid w:val="00944153"/>
    <w:rsid w:val="0095786F"/>
    <w:rsid w:val="0098550D"/>
    <w:rsid w:val="00A14A54"/>
    <w:rsid w:val="00A30C55"/>
    <w:rsid w:val="00A3397E"/>
    <w:rsid w:val="00A51B6C"/>
    <w:rsid w:val="00AC3C09"/>
    <w:rsid w:val="00AE13E6"/>
    <w:rsid w:val="00B4067D"/>
    <w:rsid w:val="00B76F38"/>
    <w:rsid w:val="00B80BE4"/>
    <w:rsid w:val="00B94541"/>
    <w:rsid w:val="00B96BB6"/>
    <w:rsid w:val="00BA50EF"/>
    <w:rsid w:val="00C214CB"/>
    <w:rsid w:val="00C42703"/>
    <w:rsid w:val="00C60C3C"/>
    <w:rsid w:val="00C77BCE"/>
    <w:rsid w:val="00CD29BB"/>
    <w:rsid w:val="00CF0C54"/>
    <w:rsid w:val="00D10EDC"/>
    <w:rsid w:val="00D445D5"/>
    <w:rsid w:val="00D71F0E"/>
    <w:rsid w:val="00D721E1"/>
    <w:rsid w:val="00DB4BD2"/>
    <w:rsid w:val="00E014E2"/>
    <w:rsid w:val="00E363A4"/>
    <w:rsid w:val="00E819BA"/>
    <w:rsid w:val="00EB76C9"/>
    <w:rsid w:val="00ED1CF9"/>
    <w:rsid w:val="00ED2EDC"/>
    <w:rsid w:val="00EE60C3"/>
    <w:rsid w:val="00EF594D"/>
    <w:rsid w:val="00F16991"/>
    <w:rsid w:val="00F337A1"/>
    <w:rsid w:val="00F365C6"/>
    <w:rsid w:val="00F62DB0"/>
    <w:rsid w:val="00F7029D"/>
    <w:rsid w:val="00F80323"/>
    <w:rsid w:val="00FA192D"/>
    <w:rsid w:val="00FD06C0"/>
    <w:rsid w:val="00FF4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A995B9C-5698-477B-8424-9A12E5AE9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0C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3">
    <w:name w:val="header"/>
    <w:basedOn w:val="a"/>
    <w:link w:val="a4"/>
    <w:uiPriority w:val="99"/>
    <w:unhideWhenUsed/>
    <w:rsid w:val="00ED1C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1CF9"/>
  </w:style>
  <w:style w:type="paragraph" w:styleId="a5">
    <w:name w:val="footer"/>
    <w:basedOn w:val="a"/>
    <w:link w:val="a6"/>
    <w:uiPriority w:val="99"/>
    <w:unhideWhenUsed/>
    <w:rsid w:val="00ED1C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1CF9"/>
  </w:style>
  <w:style w:type="paragraph" w:styleId="a7">
    <w:name w:val="List Paragraph"/>
    <w:basedOn w:val="a"/>
    <w:uiPriority w:val="34"/>
    <w:qFormat/>
    <w:rsid w:val="0040448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D06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D06C0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1B61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5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mizgirev\Desktop\vbpubh%60d\2017\&#1055;&#1088;&#1086;&#1077;&#1082;&#1090;&#1085;&#1099;&#1081;%20&#1086;&#1092;&#1080;&#1089;\&#1093;&#1083;&#1077;&#1073;\&#1054;&#1056;&#1042;\&#1089;&#1074;&#1086;&#1076;._&#1086;&#1090;&#1095;&#1077;&#1090;_&#1093;&#1083;&#1077;&#1073;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457315-0021-4F51-81F8-9FEC7AEC5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6</Pages>
  <Words>2020</Words>
  <Characters>11514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Эшметова Любовь Николаевна</dc:creator>
  <cp:lastModifiedBy>Мизгирёв Александр Владимирович</cp:lastModifiedBy>
  <cp:revision>10</cp:revision>
  <cp:lastPrinted>2018-01-12T11:07:00Z</cp:lastPrinted>
  <dcterms:created xsi:type="dcterms:W3CDTF">2020-01-28T12:56:00Z</dcterms:created>
  <dcterms:modified xsi:type="dcterms:W3CDTF">2020-02-18T12:52:00Z</dcterms:modified>
</cp:coreProperties>
</file>