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08E94" w14:textId="743D3BD8" w:rsidR="001F409F" w:rsidRPr="009C7205" w:rsidRDefault="001F409F" w:rsidP="004E1B68">
      <w:pPr>
        <w:ind w:firstLine="567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9C720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РОССИЯ В БРИКС: </w:t>
      </w:r>
      <w:r w:rsidR="004E1B68" w:rsidRPr="009C720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СОВРЕМЕННОЕ СОСТОЯНИЕ И ПЕРСПЕКТИВЫ РАЗВИТИЯ </w:t>
      </w:r>
    </w:p>
    <w:p w14:paraId="165AA9E5" w14:textId="0A690E5A" w:rsidR="001F409F" w:rsidRPr="001F409F" w:rsidRDefault="00962ADE" w:rsidP="001F409F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Павлова Арина Алексеевна</w:t>
      </w:r>
    </w:p>
    <w:p w14:paraId="2F347FC6" w14:textId="1D26ABC9" w:rsidR="001F409F" w:rsidRPr="001F409F" w:rsidRDefault="00B91F31" w:rsidP="001F409F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 </w:t>
      </w:r>
      <w:r w:rsidR="001F409F" w:rsidRPr="001F40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курс</w:t>
      </w:r>
    </w:p>
    <w:p w14:paraId="0C1690A5" w14:textId="77777777" w:rsidR="001F409F" w:rsidRPr="001F409F" w:rsidRDefault="001F409F" w:rsidP="001F409F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40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форма обучения</w:t>
      </w:r>
    </w:p>
    <w:p w14:paraId="58B7C8E1" w14:textId="77777777" w:rsidR="001F409F" w:rsidRPr="001F409F" w:rsidRDefault="001F409F" w:rsidP="001F409F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40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ФГБОУВО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КубГАУ</w:t>
      </w:r>
      <w:proofErr w:type="spellEnd"/>
      <w:r w:rsidRPr="001F40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14:paraId="1DA24FC2" w14:textId="77777777" w:rsidR="001F409F" w:rsidRPr="001F409F" w:rsidRDefault="001F409F" w:rsidP="001F409F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40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Краснодар</w:t>
      </w:r>
      <w:r w:rsidRPr="001F40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Россия</w:t>
      </w:r>
    </w:p>
    <w:p w14:paraId="76DA8E27" w14:textId="77777777" w:rsidR="001F409F" w:rsidRPr="001F409F" w:rsidRDefault="001F409F" w:rsidP="001F409F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ko-KR"/>
        </w:rPr>
      </w:pPr>
    </w:p>
    <w:p w14:paraId="398C75B7" w14:textId="7B583BFA" w:rsidR="001F409F" w:rsidRPr="001F409F" w:rsidRDefault="001F409F" w:rsidP="001F409F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ko-KR"/>
        </w:rPr>
      </w:pPr>
      <w:r w:rsidRPr="001F40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ko-KR"/>
        </w:rPr>
        <w:t xml:space="preserve">Научный руководитель: </w:t>
      </w:r>
    </w:p>
    <w:p w14:paraId="5C8CB795" w14:textId="0D83B6D2" w:rsidR="001F409F" w:rsidRPr="001F409F" w:rsidRDefault="00B91F31" w:rsidP="001F409F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ko-KR"/>
        </w:rPr>
        <w:t>Профессор Дашин А.В.</w:t>
      </w:r>
    </w:p>
    <w:p w14:paraId="1D6BC19F" w14:textId="77777777" w:rsidR="001F409F" w:rsidRPr="001F409F" w:rsidRDefault="001F409F" w:rsidP="001F409F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F40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ФГБОУВО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КубГАУ</w:t>
      </w:r>
      <w:proofErr w:type="spellEnd"/>
      <w:r w:rsidRPr="001F40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14:paraId="49EFB938" w14:textId="77777777" w:rsidR="001F409F" w:rsidRPr="001F409F" w:rsidRDefault="001F409F" w:rsidP="001F409F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ko-KR"/>
        </w:rPr>
      </w:pPr>
    </w:p>
    <w:p w14:paraId="0CA165A0" w14:textId="2042749D" w:rsidR="001F409F" w:rsidRPr="004E1B68" w:rsidRDefault="001F409F" w:rsidP="002C242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ko-KR"/>
        </w:rPr>
      </w:pPr>
      <w:r w:rsidRPr="001F409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ko-KR"/>
        </w:rPr>
        <w:t xml:space="preserve">Аннотация: </w:t>
      </w:r>
      <w:r w:rsidR="00A11F46" w:rsidRPr="002C24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ko-KR"/>
        </w:rPr>
        <w:t xml:space="preserve">в статье рассматриваются вопросы, связанные участием России в БРИКС – международной организации, включающей в себя быстроразвивающиеся страны. Рассмотрены особенности взаимодействия России с другими странами-участницами в современной экономико-политической ситуации, дана экономическая и политическая оценка такого сотрудничества с точки зрения противостояния однополярному миру. </w:t>
      </w:r>
    </w:p>
    <w:p w14:paraId="26C45B28" w14:textId="77777777" w:rsidR="001F409F" w:rsidRPr="001F409F" w:rsidRDefault="001F409F" w:rsidP="002C242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ko-KR"/>
        </w:rPr>
      </w:pPr>
      <w:r w:rsidRPr="001F409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ko-KR"/>
        </w:rPr>
        <w:t xml:space="preserve">Ключевые слова: </w:t>
      </w:r>
      <w:r w:rsidR="000E5D53" w:rsidRPr="002C24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ko-KR"/>
        </w:rPr>
        <w:t>Россия,</w:t>
      </w:r>
      <w:r w:rsidR="000E5D53" w:rsidRPr="002C242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ko-KR"/>
        </w:rPr>
        <w:t xml:space="preserve"> </w:t>
      </w:r>
      <w:r w:rsidR="000E5D53" w:rsidRPr="002C24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ko-KR"/>
        </w:rPr>
        <w:t>БРИКС, импорт, экспорт, экономические отношения, мировая экономика, мировая политика</w:t>
      </w:r>
      <w:r w:rsidR="006F1E99" w:rsidRPr="002C24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ko-KR"/>
        </w:rPr>
        <w:t>, быстроразвивающиеся страны</w:t>
      </w:r>
      <w:r w:rsidRPr="001F409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ko-KR"/>
        </w:rPr>
        <w:t>.</w:t>
      </w:r>
    </w:p>
    <w:p w14:paraId="6D5A4DBA" w14:textId="21D26A3D" w:rsidR="001F409F" w:rsidRPr="009C7205" w:rsidRDefault="001F409F" w:rsidP="009C7205">
      <w:pPr>
        <w:ind w:firstLine="0"/>
        <w:rPr>
          <w:rFonts w:asciiTheme="majorBidi" w:hAnsiTheme="majorBidi" w:cstheme="majorBidi"/>
          <w:sz w:val="28"/>
          <w:szCs w:val="28"/>
        </w:rPr>
      </w:pPr>
    </w:p>
    <w:p w14:paraId="3C64C358" w14:textId="77777777" w:rsidR="00C80B56" w:rsidRDefault="00615D23" w:rsidP="00673CCC">
      <w:pPr>
        <w:spacing w:line="276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 последние </w:t>
      </w:r>
      <w:r w:rsidR="00EB7CF2">
        <w:rPr>
          <w:rFonts w:asciiTheme="majorBidi" w:hAnsiTheme="majorBidi" w:cstheme="majorBidi"/>
          <w:sz w:val="28"/>
          <w:szCs w:val="28"/>
        </w:rPr>
        <w:t>десятилетия</w:t>
      </w:r>
      <w:r>
        <w:rPr>
          <w:rFonts w:asciiTheme="majorBidi" w:hAnsiTheme="majorBidi" w:cstheme="majorBidi"/>
          <w:sz w:val="28"/>
          <w:szCs w:val="28"/>
        </w:rPr>
        <w:t xml:space="preserve"> происходят существенные изменения в расстановке сил на международной арене – появляются новые крупные игроки, </w:t>
      </w:r>
      <w:r w:rsidR="00EB7CF2">
        <w:rPr>
          <w:rFonts w:asciiTheme="majorBidi" w:hAnsiTheme="majorBidi" w:cstheme="majorBidi"/>
          <w:sz w:val="28"/>
          <w:szCs w:val="28"/>
        </w:rPr>
        <w:t>доказавшие свою значимость как в период кризиса 2008 г., в пандемию 2020 г.,</w:t>
      </w:r>
      <w:r w:rsidR="00EB7CF2" w:rsidRPr="00EB7CF2">
        <w:rPr>
          <w:rFonts w:asciiTheme="majorBidi" w:hAnsiTheme="majorBidi" w:cstheme="majorBidi"/>
          <w:sz w:val="28"/>
          <w:szCs w:val="28"/>
        </w:rPr>
        <w:t xml:space="preserve"> </w:t>
      </w:r>
      <w:r w:rsidR="00EB7CF2">
        <w:rPr>
          <w:rFonts w:asciiTheme="majorBidi" w:hAnsiTheme="majorBidi" w:cstheme="majorBidi"/>
          <w:sz w:val="28"/>
          <w:szCs w:val="28"/>
        </w:rPr>
        <w:t xml:space="preserve">так и при введении экономических санкций против ряда стран в 2022 г. </w:t>
      </w:r>
      <w:r w:rsidR="001351D4">
        <w:rPr>
          <w:rFonts w:asciiTheme="majorBidi" w:hAnsiTheme="majorBidi" w:cstheme="majorBidi"/>
          <w:sz w:val="28"/>
          <w:szCs w:val="28"/>
        </w:rPr>
        <w:t>Значительного экономического роста и укрепления своих международных позиций добились группы стран с формирующимися рынками. Одновременно экономический рост у таких стран сочетается с существенными изменениями в социальной и отраслевой структуре, что способствует их экономическому развитию.</w:t>
      </w:r>
    </w:p>
    <w:p w14:paraId="00A6DAAB" w14:textId="77777777" w:rsidR="000B131D" w:rsidRDefault="000B131D" w:rsidP="00673CCC">
      <w:pPr>
        <w:spacing w:line="276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Больше половины прироста мирового ВВП в 2000-2020 гг. обеспечили государства, входящие в БРИКС, что стало следствием проведенных в этих государствах институциональных реформ</w:t>
      </w:r>
      <w:r w:rsidR="00887635">
        <w:rPr>
          <w:rFonts w:asciiTheme="majorBidi" w:hAnsiTheme="majorBidi" w:cstheme="majorBidi"/>
          <w:sz w:val="28"/>
          <w:szCs w:val="28"/>
        </w:rPr>
        <w:t xml:space="preserve"> </w:t>
      </w:r>
      <w:r w:rsidR="00887635" w:rsidRPr="00887635">
        <w:rPr>
          <w:rFonts w:asciiTheme="majorBidi" w:hAnsiTheme="majorBidi" w:cstheme="majorBidi"/>
          <w:sz w:val="28"/>
          <w:szCs w:val="28"/>
          <w:lang w:bidi="ar-DZ"/>
        </w:rPr>
        <w:t>[</w:t>
      </w:r>
      <w:r w:rsidR="00612B1F">
        <w:rPr>
          <w:rFonts w:asciiTheme="majorBidi" w:hAnsiTheme="majorBidi" w:cstheme="majorBidi"/>
          <w:sz w:val="28"/>
          <w:szCs w:val="28"/>
          <w:lang w:bidi="ar-DZ"/>
        </w:rPr>
        <w:t>3</w:t>
      </w:r>
      <w:r w:rsidR="00887635">
        <w:rPr>
          <w:rFonts w:asciiTheme="majorBidi" w:hAnsiTheme="majorBidi" w:cstheme="majorBidi"/>
          <w:sz w:val="28"/>
          <w:szCs w:val="28"/>
          <w:lang w:bidi="ar-DZ"/>
        </w:rPr>
        <w:t>, с. 79</w:t>
      </w:r>
      <w:r w:rsidR="00887635" w:rsidRPr="00887635">
        <w:rPr>
          <w:rFonts w:asciiTheme="majorBidi" w:hAnsiTheme="majorBidi" w:cstheme="majorBidi"/>
          <w:sz w:val="28"/>
          <w:szCs w:val="28"/>
          <w:lang w:bidi="ar-DZ"/>
        </w:rPr>
        <w:t>]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="004F147C">
        <w:rPr>
          <w:rFonts w:asciiTheme="majorBidi" w:hAnsiTheme="majorBidi" w:cstheme="majorBidi"/>
          <w:sz w:val="28"/>
          <w:szCs w:val="28"/>
        </w:rPr>
        <w:t>В этот период в России также происходило существенное реформирование законодательства, в том числе и в сфере международного частного права, что было обусловлено необходимостью участия России в международных организациях и налаживани</w:t>
      </w:r>
      <w:r w:rsidR="00E05220">
        <w:rPr>
          <w:rFonts w:asciiTheme="majorBidi" w:hAnsiTheme="majorBidi" w:cstheme="majorBidi"/>
          <w:sz w:val="28"/>
          <w:szCs w:val="28"/>
        </w:rPr>
        <w:t>и</w:t>
      </w:r>
      <w:r w:rsidR="004F147C">
        <w:rPr>
          <w:rFonts w:asciiTheme="majorBidi" w:hAnsiTheme="majorBidi" w:cstheme="majorBidi"/>
          <w:sz w:val="28"/>
          <w:szCs w:val="28"/>
        </w:rPr>
        <w:t xml:space="preserve"> торговых отношений с другими странами</w:t>
      </w:r>
      <w:r w:rsidR="00E05220">
        <w:rPr>
          <w:rFonts w:asciiTheme="majorBidi" w:hAnsiTheme="majorBidi" w:cstheme="majorBidi"/>
          <w:sz w:val="28"/>
          <w:szCs w:val="28"/>
        </w:rPr>
        <w:t xml:space="preserve"> </w:t>
      </w:r>
      <w:r w:rsidR="00C31C61" w:rsidRPr="00887635">
        <w:rPr>
          <w:rFonts w:asciiTheme="majorBidi" w:hAnsiTheme="majorBidi" w:cstheme="majorBidi"/>
          <w:sz w:val="28"/>
          <w:szCs w:val="28"/>
          <w:lang w:bidi="ar-DZ"/>
        </w:rPr>
        <w:t>[</w:t>
      </w:r>
      <w:r w:rsidR="00612B1F">
        <w:rPr>
          <w:rFonts w:asciiTheme="majorBidi" w:hAnsiTheme="majorBidi" w:cstheme="majorBidi"/>
          <w:sz w:val="28"/>
          <w:szCs w:val="28"/>
          <w:lang w:bidi="ar-DZ"/>
        </w:rPr>
        <w:t>1</w:t>
      </w:r>
      <w:r w:rsidR="00C31C61">
        <w:rPr>
          <w:rFonts w:asciiTheme="majorBidi" w:hAnsiTheme="majorBidi" w:cstheme="majorBidi"/>
          <w:sz w:val="28"/>
          <w:szCs w:val="28"/>
          <w:lang w:bidi="ar-DZ"/>
        </w:rPr>
        <w:t>, с. 132</w:t>
      </w:r>
      <w:r w:rsidR="00C31C61" w:rsidRPr="00887635">
        <w:rPr>
          <w:rFonts w:asciiTheme="majorBidi" w:hAnsiTheme="majorBidi" w:cstheme="majorBidi"/>
          <w:sz w:val="28"/>
          <w:szCs w:val="28"/>
          <w:lang w:bidi="ar-DZ"/>
        </w:rPr>
        <w:t>]</w:t>
      </w:r>
      <w:r w:rsidR="004F147C">
        <w:rPr>
          <w:rFonts w:asciiTheme="majorBidi" w:hAnsiTheme="majorBidi" w:cstheme="majorBidi"/>
          <w:sz w:val="28"/>
          <w:szCs w:val="28"/>
        </w:rPr>
        <w:t>.</w:t>
      </w:r>
    </w:p>
    <w:p w14:paraId="1C1F817A" w14:textId="38497862" w:rsidR="00E05220" w:rsidRDefault="00E05220" w:rsidP="00673CCC">
      <w:pPr>
        <w:spacing w:line="276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После распада СССР России потребовалось занять свое место на международной арене. Попытки вхождения в западное сообщество оказались неудачными, однако страны с </w:t>
      </w:r>
      <w:r w:rsidR="004E1B68">
        <w:rPr>
          <w:rFonts w:asciiTheme="majorBidi" w:hAnsiTheme="majorBidi" w:cstheme="majorBidi"/>
          <w:sz w:val="28"/>
          <w:szCs w:val="28"/>
        </w:rPr>
        <w:t xml:space="preserve">развивающимися экономиками, также идущие по </w:t>
      </w:r>
      <w:r w:rsidR="004E1B68">
        <w:rPr>
          <w:rFonts w:asciiTheme="majorBidi" w:hAnsiTheme="majorBidi" w:cstheme="majorBidi"/>
          <w:sz w:val="28"/>
          <w:szCs w:val="28"/>
        </w:rPr>
        <w:lastRenderedPageBreak/>
        <w:t>пути прогресса</w:t>
      </w:r>
      <w:r>
        <w:rPr>
          <w:rFonts w:asciiTheme="majorBidi" w:hAnsiTheme="majorBidi" w:cstheme="majorBidi"/>
          <w:sz w:val="28"/>
          <w:szCs w:val="28"/>
        </w:rPr>
        <w:t>, стали хорошими союзниками по трансформаци</w:t>
      </w:r>
      <w:r w:rsidR="004E1B68">
        <w:rPr>
          <w:rFonts w:asciiTheme="majorBidi" w:hAnsiTheme="majorBidi" w:cstheme="majorBidi"/>
          <w:sz w:val="28"/>
          <w:szCs w:val="28"/>
        </w:rPr>
        <w:t>и существующего мирового порядка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="00AA0BE1">
        <w:rPr>
          <w:rFonts w:asciiTheme="majorBidi" w:hAnsiTheme="majorBidi" w:cstheme="majorBidi"/>
          <w:sz w:val="28"/>
          <w:szCs w:val="28"/>
        </w:rPr>
        <w:t xml:space="preserve">Кроме того, </w:t>
      </w:r>
      <w:r w:rsidR="008F3454">
        <w:rPr>
          <w:rFonts w:asciiTheme="majorBidi" w:hAnsiTheme="majorBidi" w:cstheme="majorBidi"/>
          <w:sz w:val="28"/>
          <w:szCs w:val="28"/>
        </w:rPr>
        <w:t>введенные против России санкции также способствовали более активному «развороту на Восток», что стало возможным не только благодаря</w:t>
      </w:r>
      <w:r w:rsidR="00AA0BE1">
        <w:rPr>
          <w:rFonts w:asciiTheme="majorBidi" w:hAnsiTheme="majorBidi" w:cstheme="majorBidi"/>
          <w:sz w:val="28"/>
          <w:szCs w:val="28"/>
        </w:rPr>
        <w:t xml:space="preserve"> выгодно</w:t>
      </w:r>
      <w:r w:rsidR="008F3454">
        <w:rPr>
          <w:rFonts w:asciiTheme="majorBidi" w:hAnsiTheme="majorBidi" w:cstheme="majorBidi"/>
          <w:sz w:val="28"/>
          <w:szCs w:val="28"/>
        </w:rPr>
        <w:t>му</w:t>
      </w:r>
      <w:r w:rsidR="00AA0BE1">
        <w:rPr>
          <w:rFonts w:asciiTheme="majorBidi" w:hAnsiTheme="majorBidi" w:cstheme="majorBidi"/>
          <w:sz w:val="28"/>
          <w:szCs w:val="28"/>
        </w:rPr>
        <w:t xml:space="preserve"> географическо</w:t>
      </w:r>
      <w:r w:rsidR="008F3454">
        <w:rPr>
          <w:rFonts w:asciiTheme="majorBidi" w:hAnsiTheme="majorBidi" w:cstheme="majorBidi"/>
          <w:sz w:val="28"/>
          <w:szCs w:val="28"/>
        </w:rPr>
        <w:t>му</w:t>
      </w:r>
      <w:r w:rsidR="00AA0BE1">
        <w:rPr>
          <w:rFonts w:asciiTheme="majorBidi" w:hAnsiTheme="majorBidi" w:cstheme="majorBidi"/>
          <w:sz w:val="28"/>
          <w:szCs w:val="28"/>
        </w:rPr>
        <w:t xml:space="preserve"> положени</w:t>
      </w:r>
      <w:r w:rsidR="008F3454">
        <w:rPr>
          <w:rFonts w:asciiTheme="majorBidi" w:hAnsiTheme="majorBidi" w:cstheme="majorBidi"/>
          <w:sz w:val="28"/>
          <w:szCs w:val="28"/>
        </w:rPr>
        <w:t>ю</w:t>
      </w:r>
      <w:r w:rsidR="00AA0BE1">
        <w:rPr>
          <w:rFonts w:asciiTheme="majorBidi" w:hAnsiTheme="majorBidi" w:cstheme="majorBidi"/>
          <w:sz w:val="28"/>
          <w:szCs w:val="28"/>
        </w:rPr>
        <w:t xml:space="preserve">, благодаря которому </w:t>
      </w:r>
      <w:r w:rsidR="008F3454">
        <w:rPr>
          <w:rFonts w:asciiTheme="majorBidi" w:hAnsiTheme="majorBidi" w:cstheme="majorBidi"/>
          <w:sz w:val="28"/>
          <w:szCs w:val="28"/>
        </w:rPr>
        <w:t>Россия</w:t>
      </w:r>
      <w:r w:rsidR="00AA0BE1">
        <w:rPr>
          <w:rFonts w:asciiTheme="majorBidi" w:hAnsiTheme="majorBidi" w:cstheme="majorBidi"/>
          <w:sz w:val="28"/>
          <w:szCs w:val="28"/>
        </w:rPr>
        <w:t xml:space="preserve"> может быть своеобразным «мостом» между Востоком и Западом</w:t>
      </w:r>
      <w:r w:rsidR="004E1B68">
        <w:rPr>
          <w:rFonts w:asciiTheme="majorBidi" w:hAnsiTheme="majorBidi" w:cstheme="majorBidi"/>
          <w:sz w:val="28"/>
          <w:szCs w:val="28"/>
        </w:rPr>
        <w:t>, но и давно налаженным связям</w:t>
      </w:r>
      <w:r w:rsidR="008F3454">
        <w:rPr>
          <w:rFonts w:asciiTheme="majorBidi" w:hAnsiTheme="majorBidi" w:cstheme="majorBidi"/>
          <w:sz w:val="28"/>
          <w:szCs w:val="28"/>
        </w:rPr>
        <w:t xml:space="preserve"> с ведущими региональными государствами</w:t>
      </w:r>
      <w:r w:rsidR="00AA0BE1">
        <w:rPr>
          <w:rFonts w:asciiTheme="majorBidi" w:hAnsiTheme="majorBidi" w:cstheme="majorBidi"/>
          <w:sz w:val="28"/>
          <w:szCs w:val="28"/>
        </w:rPr>
        <w:t>.</w:t>
      </w:r>
    </w:p>
    <w:p w14:paraId="7FB6F75D" w14:textId="77777777" w:rsidR="002A3AB3" w:rsidRDefault="002A3AB3" w:rsidP="00673CCC">
      <w:pPr>
        <w:spacing w:line="276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Привлекательным для России участие в БРИКС является то, что его участники основываются на общности интересов, поскольку у них имеются  сходные </w:t>
      </w:r>
      <w:r w:rsidR="00205CAE">
        <w:rPr>
          <w:rFonts w:asciiTheme="majorBidi" w:hAnsiTheme="majorBidi" w:cstheme="majorBidi"/>
          <w:sz w:val="28"/>
          <w:szCs w:val="28"/>
        </w:rPr>
        <w:t>проблемы</w:t>
      </w:r>
      <w:r>
        <w:rPr>
          <w:rFonts w:asciiTheme="majorBidi" w:hAnsiTheme="majorBidi" w:cstheme="majorBidi"/>
          <w:sz w:val="28"/>
          <w:szCs w:val="28"/>
        </w:rPr>
        <w:t xml:space="preserve"> на пути развития.</w:t>
      </w:r>
      <w:r w:rsidR="007E3460">
        <w:rPr>
          <w:rFonts w:asciiTheme="majorBidi" w:hAnsiTheme="majorBidi" w:cstheme="majorBidi"/>
          <w:sz w:val="28"/>
          <w:szCs w:val="28"/>
        </w:rPr>
        <w:t xml:space="preserve"> При этом сотрудничество не по всем направлениям является благом для российской экономики.</w:t>
      </w:r>
      <w:r w:rsidR="00352604">
        <w:rPr>
          <w:rFonts w:asciiTheme="majorBidi" w:hAnsiTheme="majorBidi" w:cstheme="majorBidi"/>
          <w:sz w:val="28"/>
          <w:szCs w:val="28"/>
        </w:rPr>
        <w:t xml:space="preserve"> Так, в высокотехнологичных отраслях в настоящий момент сотрудничество осуществляется по большей части путем импорта, а не экспорта. Хотя российские регионы и стараются стать привлекательными для иностранных инвестиций, </w:t>
      </w:r>
      <w:r w:rsidR="00414DE0">
        <w:rPr>
          <w:rFonts w:asciiTheme="majorBidi" w:hAnsiTheme="majorBidi" w:cstheme="majorBidi"/>
          <w:sz w:val="28"/>
          <w:szCs w:val="28"/>
        </w:rPr>
        <w:t>в импорте технологий последние три года наблюдается значительный рост не только количества соглашений, но и сумм выплат по импорту</w:t>
      </w:r>
      <w:r w:rsidR="00205CAE">
        <w:rPr>
          <w:rFonts w:asciiTheme="majorBidi" w:hAnsiTheme="majorBidi" w:cstheme="majorBidi"/>
          <w:sz w:val="28"/>
          <w:szCs w:val="28"/>
        </w:rPr>
        <w:t xml:space="preserve"> такой продукции</w:t>
      </w:r>
      <w:r w:rsidR="00AA0BE1" w:rsidRPr="00AA0BE1">
        <w:rPr>
          <w:rFonts w:asciiTheme="majorBidi" w:hAnsiTheme="majorBidi" w:cstheme="majorBidi"/>
          <w:sz w:val="28"/>
          <w:szCs w:val="28"/>
          <w:lang w:bidi="ar-DZ"/>
        </w:rPr>
        <w:t xml:space="preserve"> [</w:t>
      </w:r>
      <w:r w:rsidR="00612B1F">
        <w:rPr>
          <w:rFonts w:asciiTheme="majorBidi" w:hAnsiTheme="majorBidi" w:cstheme="majorBidi"/>
          <w:sz w:val="28"/>
          <w:szCs w:val="28"/>
          <w:lang w:bidi="ar-DZ"/>
        </w:rPr>
        <w:t>6</w:t>
      </w:r>
      <w:r w:rsidR="00AA0BE1" w:rsidRPr="00AA0BE1">
        <w:rPr>
          <w:rFonts w:asciiTheme="majorBidi" w:hAnsiTheme="majorBidi" w:cstheme="majorBidi"/>
          <w:sz w:val="28"/>
          <w:szCs w:val="28"/>
          <w:lang w:bidi="ar-DZ"/>
        </w:rPr>
        <w:t>]</w:t>
      </w:r>
      <w:r w:rsidR="00414DE0">
        <w:rPr>
          <w:rFonts w:asciiTheme="majorBidi" w:hAnsiTheme="majorBidi" w:cstheme="majorBidi"/>
          <w:sz w:val="28"/>
          <w:szCs w:val="28"/>
        </w:rPr>
        <w:t>.</w:t>
      </w:r>
    </w:p>
    <w:p w14:paraId="293CB285" w14:textId="1434BB4E" w:rsidR="005A04AB" w:rsidRPr="005A04AB" w:rsidRDefault="00487A4F" w:rsidP="00673CCC">
      <w:pPr>
        <w:spacing w:line="276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Если рассматривать сотрудничество в сфере энергоресурсов, то еще до введения санкций больший объем поставок приходился на страны </w:t>
      </w:r>
      <w:r w:rsidR="00FD5426">
        <w:rPr>
          <w:rFonts w:asciiTheme="majorBidi" w:hAnsiTheme="majorBidi" w:cstheme="majorBidi"/>
          <w:sz w:val="28"/>
          <w:szCs w:val="28"/>
        </w:rPr>
        <w:t>Азии</w:t>
      </w:r>
      <w:r>
        <w:rPr>
          <w:rFonts w:asciiTheme="majorBidi" w:hAnsiTheme="majorBidi" w:cstheme="majorBidi"/>
          <w:sz w:val="28"/>
          <w:szCs w:val="28"/>
        </w:rPr>
        <w:t>, а не Запада.</w:t>
      </w:r>
      <w:r w:rsidR="005A04AB" w:rsidRPr="005A04AB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5A04AB" w:rsidRPr="005A04AB">
        <w:rPr>
          <w:rFonts w:asciiTheme="majorBidi" w:hAnsiTheme="majorBidi" w:cstheme="majorBidi"/>
          <w:sz w:val="28"/>
          <w:szCs w:val="28"/>
        </w:rPr>
        <w:t xml:space="preserve">В первую очередь, это связано с тем, что доля импорта для Китайской Народной Республики не совпадает с долей экспорта Россией – </w:t>
      </w:r>
      <w:r w:rsidR="005A04AB">
        <w:rPr>
          <w:rFonts w:asciiTheme="majorBidi" w:hAnsiTheme="majorBidi" w:cstheme="majorBidi"/>
          <w:sz w:val="28"/>
          <w:szCs w:val="28"/>
        </w:rPr>
        <w:t>р</w:t>
      </w:r>
      <w:r w:rsidR="005A04AB" w:rsidRPr="005A04AB">
        <w:rPr>
          <w:rFonts w:asciiTheme="majorBidi" w:hAnsiTheme="majorBidi" w:cstheme="majorBidi"/>
          <w:sz w:val="28"/>
          <w:szCs w:val="28"/>
        </w:rPr>
        <w:t xml:space="preserve">оссийский экспорт занимает небольшой объем в ее импорте, при этом стоимость нередко бывает заниженной, вследствие чего идет недополучение прибыли. Кроме того, инвестиционные отношения еще не столь развиты, как торговые. Также продукция </w:t>
      </w:r>
      <w:r w:rsidR="005A04AB">
        <w:rPr>
          <w:rFonts w:asciiTheme="majorBidi" w:hAnsiTheme="majorBidi" w:cstheme="majorBidi"/>
          <w:sz w:val="28"/>
          <w:szCs w:val="28"/>
        </w:rPr>
        <w:t>КНР</w:t>
      </w:r>
      <w:r w:rsidR="005A04AB" w:rsidRPr="005A04AB">
        <w:rPr>
          <w:rFonts w:asciiTheme="majorBidi" w:hAnsiTheme="majorBidi" w:cstheme="majorBidi"/>
          <w:sz w:val="28"/>
          <w:szCs w:val="28"/>
        </w:rPr>
        <w:t xml:space="preserve"> выступает конкурентом продукции отечественного производства, в связи с чем необходимо контролировать объемы импорта.</w:t>
      </w:r>
    </w:p>
    <w:p w14:paraId="189960A0" w14:textId="77777777" w:rsidR="005A04AB" w:rsidRPr="005A04AB" w:rsidRDefault="005A04AB" w:rsidP="00673CCC">
      <w:pPr>
        <w:spacing w:line="276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</w:t>
      </w:r>
      <w:r w:rsidRPr="005A04AB">
        <w:rPr>
          <w:rFonts w:asciiTheme="majorBidi" w:hAnsiTheme="majorBidi" w:cstheme="majorBidi"/>
          <w:sz w:val="28"/>
          <w:szCs w:val="28"/>
        </w:rPr>
        <w:t xml:space="preserve">ледует отметить, что Китайская Народная Республика </w:t>
      </w:r>
      <w:r w:rsidR="00205CAE" w:rsidRPr="005A04AB">
        <w:rPr>
          <w:rFonts w:asciiTheme="majorBidi" w:hAnsiTheme="majorBidi" w:cstheme="majorBidi"/>
          <w:sz w:val="28"/>
          <w:szCs w:val="28"/>
        </w:rPr>
        <w:t xml:space="preserve">открыто не выступает </w:t>
      </w:r>
      <w:r w:rsidRPr="005A04AB">
        <w:rPr>
          <w:rFonts w:asciiTheme="majorBidi" w:hAnsiTheme="majorBidi" w:cstheme="majorBidi"/>
          <w:sz w:val="28"/>
          <w:szCs w:val="28"/>
        </w:rPr>
        <w:t xml:space="preserve">в поддержку Российской Федерации в международном противостоянии, однако не отказывается от основного экспортного товара </w:t>
      </w:r>
      <w:r>
        <w:rPr>
          <w:rFonts w:asciiTheme="majorBidi" w:hAnsiTheme="majorBidi" w:cstheme="majorBidi"/>
          <w:sz w:val="28"/>
          <w:szCs w:val="28"/>
        </w:rPr>
        <w:t>России</w:t>
      </w:r>
      <w:r w:rsidRPr="005A04AB">
        <w:rPr>
          <w:rFonts w:asciiTheme="majorBidi" w:hAnsiTheme="majorBidi" w:cstheme="majorBidi"/>
          <w:sz w:val="28"/>
          <w:szCs w:val="28"/>
        </w:rPr>
        <w:t xml:space="preserve"> – продукции нефтегазового производства, хотя, учитывая международную роль ее экономики и способность быть серьезным конкурентом США, она имеет возможность безболезненно для себя оказать открытую поддержку России. </w:t>
      </w:r>
    </w:p>
    <w:p w14:paraId="4F1C9877" w14:textId="77777777" w:rsidR="005A04AB" w:rsidRDefault="005A04AB" w:rsidP="00673CCC">
      <w:pPr>
        <w:spacing w:line="276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5A04AB">
        <w:rPr>
          <w:rFonts w:asciiTheme="majorBidi" w:hAnsiTheme="majorBidi" w:cstheme="majorBidi"/>
          <w:sz w:val="28"/>
          <w:szCs w:val="28"/>
        </w:rPr>
        <w:t xml:space="preserve">Кроме того, заинтересованность в российском сырье и сырьевая направленность экспорта могут в будущем привести к угрозе национальной безопасности России, поскольку она может стать «сырьевым придатком» более технологически развитого государства. </w:t>
      </w:r>
    </w:p>
    <w:p w14:paraId="1711EBDE" w14:textId="29761A74" w:rsidR="005E3EED" w:rsidRDefault="005E3EED" w:rsidP="00673CCC">
      <w:pPr>
        <w:spacing w:line="276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Вторым крупным партнером России по БРИКС является Индия, сотрудничество с которой осуществляется </w:t>
      </w:r>
      <w:r w:rsidR="000026B5">
        <w:rPr>
          <w:rFonts w:asciiTheme="majorBidi" w:hAnsiTheme="majorBidi" w:cstheme="majorBidi"/>
          <w:sz w:val="28"/>
          <w:szCs w:val="28"/>
        </w:rPr>
        <w:t xml:space="preserve">в сфере военной промышленности </w:t>
      </w:r>
      <w:r w:rsidRPr="005E3EED">
        <w:rPr>
          <w:rFonts w:asciiTheme="majorBidi" w:hAnsiTheme="majorBidi" w:cstheme="majorBidi"/>
          <w:sz w:val="28"/>
          <w:szCs w:val="28"/>
        </w:rPr>
        <w:t>[4, с. 289].</w:t>
      </w:r>
    </w:p>
    <w:p w14:paraId="259266F0" w14:textId="77777777" w:rsidR="00A51C2E" w:rsidRDefault="00A51C2E" w:rsidP="00673CCC">
      <w:pPr>
        <w:spacing w:line="276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Слабее всего экономические отношения развиты с ЮАР и Бразилией, что отчасти можно объяснить значительной территориальной удаленностью друг от друга. Основные сферы сотрудничества – энергетика и сельскохозяйственная продукция.</w:t>
      </w:r>
      <w:r w:rsidR="00EA0395">
        <w:rPr>
          <w:rFonts w:asciiTheme="majorBidi" w:hAnsiTheme="majorBidi" w:cstheme="majorBidi"/>
          <w:sz w:val="28"/>
          <w:szCs w:val="28"/>
        </w:rPr>
        <w:t xml:space="preserve"> Также следует отметить, что торговля между странами идет неравномерно – в более выгодном положении оказывается КНР, которая активно торгует с остальными странами-участницами, а экономические связи между этими странами слабы.</w:t>
      </w:r>
    </w:p>
    <w:p w14:paraId="7C83BD01" w14:textId="77777777" w:rsidR="008D5D97" w:rsidRDefault="008D5D97" w:rsidP="00673CCC">
      <w:pPr>
        <w:spacing w:line="276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При этом для других стран-участниц БРИКС участие России является выгодным:</w:t>
      </w:r>
    </w:p>
    <w:p w14:paraId="64F6DBED" w14:textId="77777777" w:rsidR="008D5D97" w:rsidRDefault="008D5D97" w:rsidP="00673CCC">
      <w:pPr>
        <w:spacing w:line="276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– в сфере энергетики, при этом ученые отмечают возможность создания товарно-сырьевой биржи путем расширения деятельности Биржевого альянса</w:t>
      </w:r>
      <w:r w:rsidR="00EA0395">
        <w:rPr>
          <w:rFonts w:asciiTheme="majorBidi" w:hAnsiTheme="majorBidi" w:cstheme="majorBidi"/>
          <w:sz w:val="28"/>
          <w:szCs w:val="28"/>
        </w:rPr>
        <w:t xml:space="preserve"> </w:t>
      </w:r>
      <w:r w:rsidR="00EA0395" w:rsidRPr="005E3EED">
        <w:rPr>
          <w:rFonts w:asciiTheme="majorBidi" w:hAnsiTheme="majorBidi" w:cstheme="majorBidi"/>
          <w:sz w:val="28"/>
          <w:szCs w:val="28"/>
        </w:rPr>
        <w:t>[</w:t>
      </w:r>
      <w:r w:rsidR="00EA0395">
        <w:rPr>
          <w:rFonts w:asciiTheme="majorBidi" w:hAnsiTheme="majorBidi" w:cstheme="majorBidi"/>
          <w:sz w:val="28"/>
          <w:szCs w:val="28"/>
        </w:rPr>
        <w:t>5</w:t>
      </w:r>
      <w:r w:rsidR="00EA0395" w:rsidRPr="005E3EED">
        <w:rPr>
          <w:rFonts w:asciiTheme="majorBidi" w:hAnsiTheme="majorBidi" w:cstheme="majorBidi"/>
          <w:sz w:val="28"/>
          <w:szCs w:val="28"/>
        </w:rPr>
        <w:t xml:space="preserve">, с. </w:t>
      </w:r>
      <w:r w:rsidR="00EA0395">
        <w:rPr>
          <w:rFonts w:asciiTheme="majorBidi" w:hAnsiTheme="majorBidi" w:cstheme="majorBidi"/>
          <w:sz w:val="28"/>
          <w:szCs w:val="28"/>
        </w:rPr>
        <w:t>5</w:t>
      </w:r>
      <w:r w:rsidR="00EA0395" w:rsidRPr="005E3EED">
        <w:rPr>
          <w:rFonts w:asciiTheme="majorBidi" w:hAnsiTheme="majorBidi" w:cstheme="majorBidi"/>
          <w:sz w:val="28"/>
          <w:szCs w:val="28"/>
        </w:rPr>
        <w:t>9]</w:t>
      </w:r>
      <w:r w:rsidR="008E1D6F">
        <w:rPr>
          <w:rFonts w:asciiTheme="majorBidi" w:hAnsiTheme="majorBidi" w:cstheme="majorBidi"/>
          <w:sz w:val="28"/>
          <w:szCs w:val="28"/>
        </w:rPr>
        <w:t>;</w:t>
      </w:r>
    </w:p>
    <w:p w14:paraId="6D600A02" w14:textId="77777777" w:rsidR="008E1D6F" w:rsidRDefault="008E1D6F" w:rsidP="00673CCC">
      <w:pPr>
        <w:spacing w:line="276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– в сфере инфраструктуры, поскольку продукция российских машиностроительных компаний является конкурентоспособной;</w:t>
      </w:r>
    </w:p>
    <w:p w14:paraId="186CD2AF" w14:textId="77777777" w:rsidR="008E1D6F" w:rsidRDefault="008E1D6F" w:rsidP="00673CCC">
      <w:pPr>
        <w:spacing w:line="276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– в сфере сельскохозяйственной продукции Россия является одним из крупнейших поставщиков, что позволяет перенаселенным странам выгодно решать проблемы продовольственной безопасности. </w:t>
      </w:r>
    </w:p>
    <w:p w14:paraId="21DB430A" w14:textId="77777777" w:rsidR="008E311D" w:rsidRPr="005A04AB" w:rsidRDefault="008E311D" w:rsidP="00673CCC">
      <w:pPr>
        <w:spacing w:line="276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Полагаем необходимым отметить, что имеющиеся экономические связи между странами-участницами БРИКС ассиметричны, поскольку на международном рынке они являются конкурентами</w:t>
      </w:r>
      <w:r w:rsidR="0085602E">
        <w:rPr>
          <w:rFonts w:asciiTheme="majorBidi" w:hAnsiTheme="majorBidi" w:cstheme="majorBidi"/>
          <w:sz w:val="28"/>
          <w:szCs w:val="28"/>
        </w:rPr>
        <w:t xml:space="preserve"> по поставляемой продукции. Также</w:t>
      </w:r>
      <w:r>
        <w:rPr>
          <w:rFonts w:asciiTheme="majorBidi" w:hAnsiTheme="majorBidi" w:cstheme="majorBidi"/>
          <w:sz w:val="28"/>
          <w:szCs w:val="28"/>
        </w:rPr>
        <w:t xml:space="preserve"> существует разная направленность государственных интересов, необходимость решения внутренних проблем, а также они состоят в более выгодных с экономической точки зрения объединениях. Возможно предположить, что в случае, если имеющиеся противоречия не будут разрешены, в будущем будет проблематично поддерживать баланс во взаимоотношениях в рамках БРИКС, в связи с чем прогнозировать дальнейшее совместное развитие</w:t>
      </w:r>
      <w:r w:rsidR="0085602E">
        <w:rPr>
          <w:rFonts w:asciiTheme="majorBidi" w:hAnsiTheme="majorBidi" w:cstheme="majorBidi"/>
          <w:sz w:val="28"/>
          <w:szCs w:val="28"/>
        </w:rPr>
        <w:t xml:space="preserve"> можно только предположительно</w:t>
      </w:r>
      <w:r>
        <w:rPr>
          <w:rFonts w:asciiTheme="majorBidi" w:hAnsiTheme="majorBidi" w:cstheme="majorBidi"/>
          <w:sz w:val="28"/>
          <w:szCs w:val="28"/>
        </w:rPr>
        <w:t xml:space="preserve">. Кроме того, многое зависит от расстановки политических сил </w:t>
      </w:r>
      <w:r w:rsidR="0085602E">
        <w:rPr>
          <w:rFonts w:asciiTheme="majorBidi" w:hAnsiTheme="majorBidi" w:cstheme="majorBidi"/>
          <w:sz w:val="28"/>
          <w:szCs w:val="28"/>
        </w:rPr>
        <w:t>в</w:t>
      </w:r>
      <w:r>
        <w:rPr>
          <w:rFonts w:asciiTheme="majorBidi" w:hAnsiTheme="majorBidi" w:cstheme="majorBidi"/>
          <w:sz w:val="28"/>
          <w:szCs w:val="28"/>
        </w:rPr>
        <w:t xml:space="preserve"> результат</w:t>
      </w:r>
      <w:r w:rsidR="0085602E">
        <w:rPr>
          <w:rFonts w:asciiTheme="majorBidi" w:hAnsiTheme="majorBidi" w:cstheme="majorBidi"/>
          <w:sz w:val="28"/>
          <w:szCs w:val="28"/>
        </w:rPr>
        <w:t>е</w:t>
      </w:r>
      <w:r>
        <w:rPr>
          <w:rFonts w:asciiTheme="majorBidi" w:hAnsiTheme="majorBidi" w:cstheme="majorBidi"/>
          <w:sz w:val="28"/>
          <w:szCs w:val="28"/>
        </w:rPr>
        <w:t xml:space="preserve"> разрешения политического конфликта, в который оказались втянутыми почти все </w:t>
      </w:r>
      <w:r w:rsidR="008D5D97">
        <w:rPr>
          <w:rFonts w:asciiTheme="majorBidi" w:hAnsiTheme="majorBidi" w:cstheme="majorBidi"/>
          <w:sz w:val="28"/>
          <w:szCs w:val="28"/>
        </w:rPr>
        <w:t>государства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024C8D97" w14:textId="77777777" w:rsidR="002527B1" w:rsidRDefault="002527B1" w:rsidP="00673CCC">
      <w:pPr>
        <w:spacing w:line="276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 перспективе полагаем, что России необходимо отказаться от преимущественно сырьевой экономики, выводя на международный рынок </w:t>
      </w:r>
      <w:r w:rsidR="00347CD2">
        <w:rPr>
          <w:rFonts w:asciiTheme="majorBidi" w:hAnsiTheme="majorBidi" w:cstheme="majorBidi"/>
          <w:sz w:val="28"/>
          <w:szCs w:val="28"/>
        </w:rPr>
        <w:t>продукцию машиностроительной отрасли, сельского хозяйства</w:t>
      </w:r>
      <w:r w:rsidR="00205CAE">
        <w:rPr>
          <w:rFonts w:asciiTheme="majorBidi" w:hAnsiTheme="majorBidi" w:cstheme="majorBidi"/>
          <w:sz w:val="28"/>
          <w:szCs w:val="28"/>
        </w:rPr>
        <w:t xml:space="preserve"> (представленной преимущественно производителями Республик Башкортостан и Татарстан)</w:t>
      </w:r>
      <w:r w:rsidR="00347CD2">
        <w:rPr>
          <w:rFonts w:asciiTheme="majorBidi" w:hAnsiTheme="majorBidi" w:cstheme="majorBidi"/>
          <w:sz w:val="28"/>
          <w:szCs w:val="28"/>
        </w:rPr>
        <w:t xml:space="preserve"> и развивать другие перспективные с точки зрения международной торговли сферы экспорта. Также необходимо учитывать национальный </w:t>
      </w:r>
      <w:r w:rsidR="00347CD2">
        <w:rPr>
          <w:rFonts w:asciiTheme="majorBidi" w:hAnsiTheme="majorBidi" w:cstheme="majorBidi"/>
          <w:sz w:val="28"/>
          <w:szCs w:val="28"/>
        </w:rPr>
        <w:lastRenderedPageBreak/>
        <w:t xml:space="preserve">интерес, в том числе основанный на назначении государства в защите интересов общества и частных лиц </w:t>
      </w:r>
      <w:r w:rsidR="00347CD2" w:rsidRPr="005E3EED">
        <w:rPr>
          <w:rFonts w:asciiTheme="majorBidi" w:hAnsiTheme="majorBidi" w:cstheme="majorBidi"/>
          <w:sz w:val="28"/>
          <w:szCs w:val="28"/>
        </w:rPr>
        <w:t>[</w:t>
      </w:r>
      <w:r w:rsidR="00612B1F">
        <w:rPr>
          <w:rFonts w:asciiTheme="majorBidi" w:hAnsiTheme="majorBidi" w:cstheme="majorBidi"/>
          <w:sz w:val="28"/>
          <w:szCs w:val="28"/>
        </w:rPr>
        <w:t>2</w:t>
      </w:r>
      <w:r w:rsidR="00347CD2" w:rsidRPr="005E3EED">
        <w:rPr>
          <w:rFonts w:asciiTheme="majorBidi" w:hAnsiTheme="majorBidi" w:cstheme="majorBidi"/>
          <w:sz w:val="28"/>
          <w:szCs w:val="28"/>
        </w:rPr>
        <w:t xml:space="preserve">, с. </w:t>
      </w:r>
      <w:r w:rsidR="00347CD2">
        <w:rPr>
          <w:rFonts w:asciiTheme="majorBidi" w:hAnsiTheme="majorBidi" w:cstheme="majorBidi"/>
          <w:sz w:val="28"/>
          <w:szCs w:val="28"/>
        </w:rPr>
        <w:t>82</w:t>
      </w:r>
      <w:r w:rsidR="00347CD2" w:rsidRPr="005E3EED">
        <w:rPr>
          <w:rFonts w:asciiTheme="majorBidi" w:hAnsiTheme="majorBidi" w:cstheme="majorBidi"/>
          <w:sz w:val="28"/>
          <w:szCs w:val="28"/>
        </w:rPr>
        <w:t>]</w:t>
      </w:r>
      <w:r w:rsidR="00347CD2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69BF24DA" w14:textId="77777777" w:rsidR="004C345E" w:rsidRPr="004C345E" w:rsidRDefault="004C345E" w:rsidP="00673CCC">
      <w:pPr>
        <w:spacing w:line="276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4C345E">
        <w:rPr>
          <w:rFonts w:asciiTheme="majorBidi" w:hAnsiTheme="majorBidi" w:cstheme="majorBidi"/>
          <w:sz w:val="28"/>
          <w:szCs w:val="28"/>
        </w:rPr>
        <w:t>Как подчеркнул Председатель Г</w:t>
      </w:r>
      <w:r>
        <w:rPr>
          <w:rFonts w:asciiTheme="majorBidi" w:hAnsiTheme="majorBidi" w:cstheme="majorBidi"/>
          <w:sz w:val="28"/>
          <w:szCs w:val="28"/>
        </w:rPr>
        <w:t xml:space="preserve">осударственной </w:t>
      </w:r>
      <w:r w:rsidRPr="004C345E">
        <w:rPr>
          <w:rFonts w:asciiTheme="majorBidi" w:hAnsiTheme="majorBidi" w:cstheme="majorBidi"/>
          <w:sz w:val="28"/>
          <w:szCs w:val="28"/>
        </w:rPr>
        <w:t>Д</w:t>
      </w:r>
      <w:r>
        <w:rPr>
          <w:rFonts w:asciiTheme="majorBidi" w:hAnsiTheme="majorBidi" w:cstheme="majorBidi"/>
          <w:sz w:val="28"/>
          <w:szCs w:val="28"/>
        </w:rPr>
        <w:t>умы Вячеслав Володин,</w:t>
      </w:r>
      <w:r w:rsidRPr="004C345E">
        <w:rPr>
          <w:color w:val="1E2229"/>
          <w:sz w:val="30"/>
          <w:szCs w:val="30"/>
          <w:shd w:val="clear" w:color="auto" w:fill="F3F3F2"/>
        </w:rPr>
        <w:t xml:space="preserve"> </w:t>
      </w:r>
      <w:r w:rsidRPr="004C345E">
        <w:rPr>
          <w:rFonts w:asciiTheme="majorBidi" w:hAnsiTheme="majorBidi" w:cstheme="majorBidi"/>
          <w:sz w:val="28"/>
          <w:szCs w:val="28"/>
        </w:rPr>
        <w:t>«только суверенные страны сегодня имеют перспективы развития». По его словам, парламентам стран БРИКС необходимо вместе искать подходы к решению проблем стратегической стабильности, работать сообща для противодействия вызовам и угрозам. </w:t>
      </w:r>
    </w:p>
    <w:p w14:paraId="7032C76A" w14:textId="3F1BB361" w:rsidR="004C345E" w:rsidRDefault="004C345E" w:rsidP="00673CCC">
      <w:pPr>
        <w:spacing w:line="276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4C345E">
        <w:rPr>
          <w:rFonts w:asciiTheme="majorBidi" w:hAnsiTheme="majorBidi" w:cstheme="majorBidi"/>
          <w:sz w:val="28"/>
          <w:szCs w:val="28"/>
        </w:rPr>
        <w:t>«Важно подчеркнуть: БРИКС — это экономика будущего. Уже сегодня наше объединение играет значимую роль на мировой арене. Хочу подчеркнуть, что БРИКС предлагает позитивную повестку дня, не направленную против кого</w:t>
      </w:r>
      <w:r w:rsidRPr="004C345E">
        <w:rPr>
          <w:rFonts w:asciiTheme="majorBidi" w:hAnsiTheme="majorBidi" w:cstheme="majorBidi"/>
          <w:sz w:val="28"/>
          <w:szCs w:val="28"/>
        </w:rPr>
        <w:noBreakHyphen/>
        <w:t>либо. Внутри объединения нет государств, которые пытаются блокировать одну из стран», — добавил Председатель Г</w:t>
      </w:r>
      <w:r>
        <w:rPr>
          <w:rFonts w:asciiTheme="majorBidi" w:hAnsiTheme="majorBidi" w:cstheme="majorBidi"/>
          <w:sz w:val="28"/>
          <w:szCs w:val="28"/>
        </w:rPr>
        <w:t xml:space="preserve">осударственной </w:t>
      </w:r>
      <w:r w:rsidRPr="004C345E">
        <w:rPr>
          <w:rFonts w:asciiTheme="majorBidi" w:hAnsiTheme="majorBidi" w:cstheme="majorBidi"/>
          <w:sz w:val="28"/>
          <w:szCs w:val="28"/>
        </w:rPr>
        <w:t>Д</w:t>
      </w:r>
      <w:r>
        <w:rPr>
          <w:rFonts w:asciiTheme="majorBidi" w:hAnsiTheme="majorBidi" w:cstheme="majorBidi"/>
          <w:sz w:val="28"/>
          <w:szCs w:val="28"/>
        </w:rPr>
        <w:t>умы</w:t>
      </w:r>
      <w:r w:rsidRPr="004C345E">
        <w:rPr>
          <w:rFonts w:asciiTheme="majorBidi" w:hAnsiTheme="majorBidi" w:cstheme="majorBidi"/>
          <w:sz w:val="28"/>
          <w:szCs w:val="28"/>
        </w:rPr>
        <w:t>. </w:t>
      </w:r>
      <w:r>
        <w:rPr>
          <w:rFonts w:asciiTheme="majorBidi" w:hAnsiTheme="majorBidi" w:cstheme="majorBidi"/>
          <w:sz w:val="28"/>
          <w:szCs w:val="28"/>
        </w:rPr>
        <w:t>(7)</w:t>
      </w:r>
    </w:p>
    <w:p w14:paraId="4DE0975F" w14:textId="10E63B17" w:rsidR="00347CD2" w:rsidRPr="0085602E" w:rsidRDefault="00347CD2" w:rsidP="00673CCC">
      <w:pPr>
        <w:spacing w:line="276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Подводя итог, полагаем возможным отметить, что для России участие в БРИКС в настоящее время является возможностью эффективно противостоять введенным экономическим санкциям и укрепить свои позиции при формировании нового мирового порядка. </w:t>
      </w:r>
    </w:p>
    <w:p w14:paraId="17C1C9F7" w14:textId="77777777" w:rsidR="0085602E" w:rsidRDefault="0085602E" w:rsidP="00673CCC">
      <w:pPr>
        <w:spacing w:line="276" w:lineRule="auto"/>
        <w:ind w:firstLine="567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14:paraId="006DD9BB" w14:textId="77777777" w:rsidR="000B131D" w:rsidRPr="00347CD2" w:rsidRDefault="000B131D" w:rsidP="00673CCC">
      <w:pPr>
        <w:spacing w:line="276" w:lineRule="auto"/>
        <w:ind w:firstLine="567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347CD2">
        <w:rPr>
          <w:rFonts w:asciiTheme="majorBidi" w:hAnsiTheme="majorBidi" w:cstheme="majorBidi"/>
          <w:b/>
          <w:bCs/>
          <w:color w:val="000000"/>
          <w:sz w:val="28"/>
          <w:szCs w:val="28"/>
        </w:rPr>
        <w:t>Список литературы</w:t>
      </w:r>
    </w:p>
    <w:p w14:paraId="11469BF9" w14:textId="77777777" w:rsidR="00612B1F" w:rsidRPr="00347CD2" w:rsidRDefault="00612B1F" w:rsidP="00673CCC">
      <w:pPr>
        <w:tabs>
          <w:tab w:val="left" w:pos="993"/>
        </w:tabs>
        <w:spacing w:line="276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1. </w:t>
      </w:r>
      <w:r w:rsidRPr="00347CD2">
        <w:rPr>
          <w:rFonts w:asciiTheme="majorBidi" w:hAnsiTheme="majorBidi" w:cstheme="majorBidi"/>
          <w:sz w:val="28"/>
          <w:szCs w:val="28"/>
        </w:rPr>
        <w:t xml:space="preserve">Дашин А.В. Особенности трансформации частного права в условиях реформирования правовой системы России // Современная научная мысль. 2013. № 3. С. 129-135. </w:t>
      </w:r>
    </w:p>
    <w:p w14:paraId="5CDA6C68" w14:textId="77777777" w:rsidR="00612B1F" w:rsidRPr="00347CD2" w:rsidRDefault="00612B1F" w:rsidP="00673CCC">
      <w:pPr>
        <w:spacing w:line="276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 </w:t>
      </w:r>
      <w:r w:rsidRPr="00347CD2">
        <w:rPr>
          <w:rFonts w:asciiTheme="majorBidi" w:hAnsiTheme="majorBidi" w:cstheme="majorBidi"/>
          <w:sz w:val="28"/>
          <w:szCs w:val="28"/>
        </w:rPr>
        <w:t>Дашин А.В., Мартынов В.Ф., Тищенко А.Г., Шукшина Е.Г. Государственный интерес как теоретико-правовая категория // Вестник Санкт-Петербургского университета МВД России. 2005. №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47CD2">
        <w:rPr>
          <w:rFonts w:asciiTheme="majorBidi" w:hAnsiTheme="majorBidi" w:cstheme="majorBidi"/>
          <w:sz w:val="28"/>
          <w:szCs w:val="28"/>
        </w:rPr>
        <w:t>2. С. 82-85.</w:t>
      </w:r>
    </w:p>
    <w:p w14:paraId="427DCC07" w14:textId="77777777" w:rsidR="00612B1F" w:rsidRPr="00347CD2" w:rsidRDefault="00612B1F" w:rsidP="00673CCC">
      <w:pPr>
        <w:spacing w:line="276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3. </w:t>
      </w:r>
      <w:r w:rsidRPr="00347CD2">
        <w:rPr>
          <w:rFonts w:asciiTheme="majorBidi" w:hAnsiTheme="majorBidi" w:cstheme="majorBidi"/>
          <w:sz w:val="28"/>
          <w:szCs w:val="28"/>
        </w:rPr>
        <w:t xml:space="preserve">Кондратов Д.И. БРИКС в условиях глобальной нестабильности: новые вызовы и перспективы развития // Российский внешнеэкономический вестник. 2021. № 1. С. 74-92. </w:t>
      </w:r>
    </w:p>
    <w:p w14:paraId="6F08FC76" w14:textId="77777777" w:rsidR="00612B1F" w:rsidRPr="00347CD2" w:rsidRDefault="00612B1F" w:rsidP="00673CCC">
      <w:pPr>
        <w:spacing w:line="276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4. </w:t>
      </w:r>
      <w:r w:rsidRPr="00347CD2">
        <w:rPr>
          <w:rFonts w:asciiTheme="majorBidi" w:hAnsiTheme="majorBidi" w:cstheme="majorBidi"/>
          <w:sz w:val="28"/>
          <w:szCs w:val="28"/>
        </w:rPr>
        <w:t>Кулешова Ю.И., Кузнецова А.С. Экономические отношения России со странами БРИКС // Вопросы студенческой науки. 2019. № 2(10). С. 284-289.</w:t>
      </w:r>
    </w:p>
    <w:p w14:paraId="46CA257D" w14:textId="77777777" w:rsidR="00612B1F" w:rsidRPr="00347CD2" w:rsidRDefault="00612B1F" w:rsidP="00673CCC">
      <w:pPr>
        <w:spacing w:line="276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5. </w:t>
      </w:r>
      <w:proofErr w:type="spellStart"/>
      <w:r w:rsidRPr="00347CD2">
        <w:rPr>
          <w:rFonts w:asciiTheme="majorBidi" w:hAnsiTheme="majorBidi" w:cstheme="majorBidi"/>
          <w:sz w:val="28"/>
          <w:szCs w:val="28"/>
        </w:rPr>
        <w:t>Мозиас</w:t>
      </w:r>
      <w:proofErr w:type="spellEnd"/>
      <w:r w:rsidRPr="00347CD2">
        <w:rPr>
          <w:rFonts w:asciiTheme="majorBidi" w:hAnsiTheme="majorBidi" w:cstheme="majorBidi"/>
          <w:sz w:val="28"/>
          <w:szCs w:val="28"/>
        </w:rPr>
        <w:t xml:space="preserve"> П.М. Россия в сообществе стран БРИКС: выбор приоритетов // Социальные и гуманитарные науки. Отечественная и зарубежная литература. Сер. 9, Востоковедение и африканистика: Реф</w:t>
      </w:r>
      <w:r>
        <w:rPr>
          <w:rFonts w:asciiTheme="majorBidi" w:hAnsiTheme="majorBidi" w:cstheme="majorBidi"/>
          <w:sz w:val="28"/>
          <w:szCs w:val="28"/>
        </w:rPr>
        <w:t>еративный журнал. 2023. № 2. С. </w:t>
      </w:r>
      <w:r w:rsidRPr="00347CD2">
        <w:rPr>
          <w:rFonts w:asciiTheme="majorBidi" w:hAnsiTheme="majorBidi" w:cstheme="majorBidi"/>
          <w:sz w:val="28"/>
          <w:szCs w:val="28"/>
        </w:rPr>
        <w:t>37-66.</w:t>
      </w:r>
    </w:p>
    <w:p w14:paraId="540D1888" w14:textId="02C2A3EF" w:rsidR="00612B1F" w:rsidRDefault="00612B1F" w:rsidP="00673CCC">
      <w:pPr>
        <w:spacing w:line="276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6. </w:t>
      </w:r>
      <w:r w:rsidRPr="00347CD2">
        <w:rPr>
          <w:rFonts w:asciiTheme="majorBidi" w:hAnsiTheme="majorBidi" w:cstheme="majorBidi"/>
          <w:sz w:val="28"/>
          <w:szCs w:val="28"/>
        </w:rPr>
        <w:t xml:space="preserve">Росстат </w:t>
      </w:r>
      <w:r w:rsidR="00FA4539">
        <w:rPr>
          <w:rFonts w:asciiTheme="majorBidi" w:hAnsiTheme="majorBidi" w:cstheme="majorBidi"/>
          <w:sz w:val="28"/>
          <w:szCs w:val="28"/>
          <w:lang w:bidi="ar-DZ"/>
        </w:rPr>
        <w:t xml:space="preserve">[Электронный ресурс] </w:t>
      </w:r>
      <w:r w:rsidRPr="00347CD2">
        <w:rPr>
          <w:rFonts w:asciiTheme="majorBidi" w:hAnsiTheme="majorBidi" w:cstheme="majorBidi"/>
          <w:sz w:val="28"/>
          <w:szCs w:val="28"/>
          <w:lang w:val="en-US" w:bidi="ar-DZ"/>
        </w:rPr>
        <w:t>URL</w:t>
      </w:r>
      <w:r w:rsidRPr="00347CD2">
        <w:rPr>
          <w:rFonts w:asciiTheme="majorBidi" w:hAnsiTheme="majorBidi" w:cstheme="majorBidi"/>
          <w:sz w:val="28"/>
          <w:szCs w:val="28"/>
          <w:lang w:bidi="ar-DZ"/>
        </w:rPr>
        <w:t>:</w:t>
      </w:r>
      <w:r w:rsidR="00673CCC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bookmarkStart w:id="0" w:name="_GoBack"/>
      <w:bookmarkEnd w:id="0"/>
      <w:r w:rsidRPr="00347CD2">
        <w:rPr>
          <w:rFonts w:asciiTheme="majorBidi" w:hAnsiTheme="majorBidi" w:cstheme="majorBidi"/>
          <w:sz w:val="28"/>
          <w:szCs w:val="28"/>
        </w:rPr>
        <w:t>https://rosstat.gov.ru/statistics/vneshnyaya_torgovlya (дата обращения 05.05.2023).</w:t>
      </w:r>
    </w:p>
    <w:p w14:paraId="4763A211" w14:textId="762EF6E5" w:rsidR="004C345E" w:rsidRPr="00347CD2" w:rsidRDefault="004C345E" w:rsidP="00673CCC">
      <w:pPr>
        <w:spacing w:line="276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7. </w:t>
      </w:r>
      <w:r w:rsidRPr="004C345E">
        <w:rPr>
          <w:rFonts w:asciiTheme="majorBidi" w:hAnsiTheme="majorBidi" w:cstheme="majorBidi"/>
          <w:sz w:val="28"/>
          <w:szCs w:val="28"/>
        </w:rPr>
        <w:t>Г</w:t>
      </w:r>
      <w:r>
        <w:rPr>
          <w:rFonts w:asciiTheme="majorBidi" w:hAnsiTheme="majorBidi" w:cstheme="majorBidi"/>
          <w:sz w:val="28"/>
          <w:szCs w:val="28"/>
        </w:rPr>
        <w:t xml:space="preserve">осударственная Дума Российской Федерации </w:t>
      </w:r>
      <w:r w:rsidRPr="004C345E">
        <w:rPr>
          <w:rFonts w:asciiTheme="majorBidi" w:hAnsiTheme="majorBidi" w:cstheme="majorBidi"/>
          <w:sz w:val="28"/>
          <w:szCs w:val="28"/>
        </w:rPr>
        <w:t xml:space="preserve">[Электронный ресурс] </w:t>
      </w:r>
      <w:r w:rsidRPr="004C345E">
        <w:rPr>
          <w:rFonts w:asciiTheme="majorBidi" w:hAnsiTheme="majorBidi" w:cstheme="majorBidi"/>
          <w:sz w:val="28"/>
          <w:szCs w:val="28"/>
          <w:lang w:val="en-US"/>
        </w:rPr>
        <w:t>URL</w:t>
      </w:r>
      <w:r w:rsidRPr="004C345E">
        <w:rPr>
          <w:rFonts w:asciiTheme="majorBidi" w:hAnsiTheme="majorBidi" w:cstheme="majorBidi"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C345E">
        <w:rPr>
          <w:rFonts w:asciiTheme="majorBidi" w:hAnsiTheme="majorBidi" w:cstheme="majorBidi"/>
          <w:sz w:val="28"/>
          <w:szCs w:val="28"/>
        </w:rPr>
        <w:t>http://duma.gov.ru/news/55183/</w:t>
      </w:r>
      <w:r>
        <w:rPr>
          <w:rFonts w:asciiTheme="majorBidi" w:hAnsiTheme="majorBidi" w:cstheme="majorBidi"/>
          <w:sz w:val="28"/>
          <w:szCs w:val="28"/>
        </w:rPr>
        <w:t xml:space="preserve"> (</w:t>
      </w:r>
      <w:r w:rsidRPr="004C345E">
        <w:rPr>
          <w:rFonts w:asciiTheme="majorBidi" w:hAnsiTheme="majorBidi" w:cstheme="majorBidi"/>
          <w:sz w:val="28"/>
          <w:szCs w:val="28"/>
        </w:rPr>
        <w:t>дата обращения 05.05.2023).</w:t>
      </w:r>
    </w:p>
    <w:p w14:paraId="1572F75F" w14:textId="77777777" w:rsidR="000B131D" w:rsidRDefault="000B131D" w:rsidP="00615D23">
      <w:pPr>
        <w:spacing w:line="240" w:lineRule="auto"/>
        <w:ind w:firstLine="567"/>
        <w:rPr>
          <w:rFonts w:asciiTheme="majorBidi" w:hAnsiTheme="majorBidi" w:cstheme="majorBidi"/>
          <w:sz w:val="28"/>
          <w:szCs w:val="28"/>
        </w:rPr>
      </w:pPr>
    </w:p>
    <w:sectPr w:rsidR="000B131D" w:rsidSect="009262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821"/>
    <w:rsid w:val="000026B5"/>
    <w:rsid w:val="000B131D"/>
    <w:rsid w:val="000E5D53"/>
    <w:rsid w:val="001351D4"/>
    <w:rsid w:val="00187206"/>
    <w:rsid w:val="001F409F"/>
    <w:rsid w:val="00205CAE"/>
    <w:rsid w:val="00242821"/>
    <w:rsid w:val="002527B1"/>
    <w:rsid w:val="00291100"/>
    <w:rsid w:val="002A3AB3"/>
    <w:rsid w:val="002C2425"/>
    <w:rsid w:val="00347CD2"/>
    <w:rsid w:val="00352604"/>
    <w:rsid w:val="00414DE0"/>
    <w:rsid w:val="00487A4F"/>
    <w:rsid w:val="004C345E"/>
    <w:rsid w:val="004E1B68"/>
    <w:rsid w:val="004E6B96"/>
    <w:rsid w:val="004F147C"/>
    <w:rsid w:val="005A04AB"/>
    <w:rsid w:val="005B4429"/>
    <w:rsid w:val="005D6EC1"/>
    <w:rsid w:val="005E3EED"/>
    <w:rsid w:val="00612B1F"/>
    <w:rsid w:val="00615D23"/>
    <w:rsid w:val="00673CCC"/>
    <w:rsid w:val="006F1E99"/>
    <w:rsid w:val="007E3460"/>
    <w:rsid w:val="0085602E"/>
    <w:rsid w:val="008852A7"/>
    <w:rsid w:val="00887635"/>
    <w:rsid w:val="008A0F5A"/>
    <w:rsid w:val="008D5D97"/>
    <w:rsid w:val="008E1D6F"/>
    <w:rsid w:val="008E311D"/>
    <w:rsid w:val="008F3454"/>
    <w:rsid w:val="009262B9"/>
    <w:rsid w:val="00962ADE"/>
    <w:rsid w:val="009C7205"/>
    <w:rsid w:val="00A11F46"/>
    <w:rsid w:val="00A51C2E"/>
    <w:rsid w:val="00AA0BE1"/>
    <w:rsid w:val="00B36DB0"/>
    <w:rsid w:val="00B91F31"/>
    <w:rsid w:val="00BC7E82"/>
    <w:rsid w:val="00C31C61"/>
    <w:rsid w:val="00C80B56"/>
    <w:rsid w:val="00DC34B6"/>
    <w:rsid w:val="00E05220"/>
    <w:rsid w:val="00E44BB1"/>
    <w:rsid w:val="00EA0395"/>
    <w:rsid w:val="00EB7CF2"/>
    <w:rsid w:val="00FA4539"/>
    <w:rsid w:val="00FD5426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CCC53"/>
  <w15:docId w15:val="{F47D1C55-22CC-4D8B-A81A-6779B62E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BE1"/>
    <w:rPr>
      <w:color w:val="0000FF" w:themeColor="hyperlink"/>
      <w:u w:val="single"/>
    </w:rPr>
  </w:style>
  <w:style w:type="character" w:customStyle="1" w:styleId="hl">
    <w:name w:val="hl"/>
    <w:basedOn w:val="a0"/>
    <w:rsid w:val="006F1E99"/>
  </w:style>
  <w:style w:type="paragraph" w:styleId="a4">
    <w:name w:val="Normal (Web)"/>
    <w:basedOn w:val="a"/>
    <w:uiPriority w:val="99"/>
    <w:semiHidden/>
    <w:unhideWhenUsed/>
    <w:rsid w:val="004C34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Хаймина Надежда Анатольевна</cp:lastModifiedBy>
  <cp:revision>42</cp:revision>
  <dcterms:created xsi:type="dcterms:W3CDTF">2023-05-06T19:11:00Z</dcterms:created>
  <dcterms:modified xsi:type="dcterms:W3CDTF">2023-05-18T11:09:00Z</dcterms:modified>
</cp:coreProperties>
</file>