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 w:left="4962" w:righ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Приложение 1</w:t>
      </w:r>
    </w:p>
    <w:p>
      <w:pPr>
        <w:pStyle w:val="Normal"/>
        <w:widowControl/>
        <w:spacing w:before="0" w:after="0"/>
        <w:ind w:hanging="0" w:left="4962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к приказу Департамента финансов Ненецкого автономного округа</w:t>
      </w:r>
    </w:p>
    <w:p>
      <w:pPr>
        <w:pStyle w:val="Normal"/>
        <w:widowControl/>
        <w:spacing w:before="0" w:after="0"/>
        <w:ind w:hanging="0" w:left="4962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от 18.03.2026 № 8-о</w:t>
      </w:r>
    </w:p>
    <w:p>
      <w:pPr>
        <w:pStyle w:val="Normal"/>
        <w:widowControl/>
        <w:spacing w:before="0" w:after="0"/>
        <w:ind w:hanging="0" w:left="4962" w:right="0"/>
        <w:contextualSpacing/>
        <w:rPr>
          <w:rFonts w:ascii="XO Thames" w:hAnsi="XO Thames"/>
        </w:rPr>
      </w:pPr>
      <w:r>
        <w:rPr>
          <w:rFonts w:ascii="XO Thames" w:hAnsi="XO Thames"/>
          <w:color w:val="000000"/>
          <w:sz w:val="26"/>
        </w:rPr>
        <w:t>«О комиссии по соблюдению требований к служебному поведению государственных гражданских служащих Департамента финансов Ненецкого автономного округа и урегулированию конфликта интересов»</w:t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 w:val="false"/>
        <w:spacing w:before="0" w:after="0"/>
        <w:ind w:hanging="0" w:left="1134" w:right="1701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>Состав комиссии</w:t>
      </w:r>
    </w:p>
    <w:p>
      <w:pPr>
        <w:pStyle w:val="Normal"/>
        <w:widowControl w:val="false"/>
        <w:spacing w:before="0" w:after="0"/>
        <w:ind w:hanging="0" w:left="1134" w:right="1701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 xml:space="preserve">по соблюдению требований к служебному поведению государственных гражданских служащих </w:t>
      </w:r>
    </w:p>
    <w:p>
      <w:pPr>
        <w:pStyle w:val="Normal"/>
        <w:widowControl w:val="false"/>
        <w:spacing w:before="0" w:after="0"/>
        <w:ind w:hanging="0" w:left="1134" w:right="1701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6"/>
        </w:rPr>
        <w:t xml:space="preserve">Департамента финансов Ненецкого автономного округа </w:t>
        <w:br/>
        <w:t>и урегулированию конфликта интересов</w:t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tbl>
      <w:tblPr>
        <w:tblStyle w:val="Style_7"/>
        <w:tblW w:w="9525" w:type="dxa"/>
        <w:jc w:val="left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42"/>
        <w:gridCol w:w="6282"/>
      </w:tblGrid>
      <w:tr>
        <w:trPr>
          <w:trHeight w:val="1313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Председатель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Кожевин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Алексей Михайлович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заместитель руководителя Департамента финансов  Ненецкого автономного округа</w:t>
            </w:r>
          </w:p>
        </w:tc>
      </w:tr>
      <w:tr>
        <w:trPr>
          <w:trHeight w:val="1559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Заместитель председателя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Осташов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Павел Николаевич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начальник отдела организационно-правовой деятельности Департамента финансов Ненецкого автономного округа</w:t>
            </w:r>
          </w:p>
        </w:tc>
      </w:tr>
      <w:tr>
        <w:trPr>
          <w:trHeight w:val="1623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Секретарь комиссии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Евсюгина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Анастасия Александровна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  <w:shd w:fill="auto" w:val="clear"/>
              </w:rPr>
              <w:t>главный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 xml:space="preserve"> консультант отдела организационно-правовой деятельности Департамента финансов </w:t>
              <w:br/>
              <w:t>Ненецкого автономного округа</w:t>
            </w:r>
          </w:p>
        </w:tc>
      </w:tr>
      <w:tr>
        <w:trPr/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Члены комиссии: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pPr>
            <w:r>
              <w:rPr>
                <w:rFonts w:ascii="XO Thames" w:hAnsi="XO Thames"/>
                <w:color w:val="000000"/>
                <w:kern w:val="0"/>
                <w:sz w:val="26"/>
                <w:szCs w:val="20"/>
              </w:rPr>
            </w:r>
          </w:p>
        </w:tc>
      </w:tr>
      <w:tr>
        <w:trPr>
          <w:trHeight w:val="824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Вокуева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Светлана Николаевна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начальник управления финансов Департамента финансов Ненецкого автономного округа</w:t>
            </w:r>
          </w:p>
        </w:tc>
      </w:tr>
      <w:tr>
        <w:trPr>
          <w:trHeight w:val="796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Воробьева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Светлана Игоревна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начальник отдела учета и отчетности Департамента финансов Ненецкого автономного округа</w:t>
            </w:r>
          </w:p>
        </w:tc>
      </w:tr>
      <w:tr>
        <w:trPr>
          <w:trHeight w:val="1131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Журавлёва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Галина Борисовна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 xml:space="preserve">представитель Общественного совета </w:t>
              <w:br/>
              <w:t>при Департаменте финансов Ненецкого автономного округа (по согласованию)</w:t>
            </w:r>
          </w:p>
        </w:tc>
      </w:tr>
      <w:tr>
        <w:trPr>
          <w:trHeight w:val="1200" w:hRule="atLeast"/>
        </w:trPr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Хабарова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Елена Владимировна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заместитель директора Государственного бюджетного учреждения Ненецкого автономного округа «Ненецкий региональный центр развития образования»</w:t>
            </w:r>
          </w:p>
        </w:tc>
      </w:tr>
      <w:tr>
        <w:trPr/>
        <w:tc>
          <w:tcPr>
            <w:tcW w:w="32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Янзинов</w:t>
            </w:r>
          </w:p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Алексей Валерьевич</w:t>
            </w:r>
          </w:p>
        </w:tc>
        <w:tc>
          <w:tcPr>
            <w:tcW w:w="628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/>
              <w:ind w:hanging="0" w:left="0" w:right="0"/>
              <w:jc w:val="both"/>
              <w:rPr>
                <w:kern w:val="0"/>
                <w:szCs w:val="20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6"/>
                <w:szCs w:val="20"/>
              </w:rPr>
              <w:t>председатель комитета по вопросам противодействия коррупции Аппарата Администрации Ненецкого автономного округа</w:t>
            </w:r>
          </w:p>
        </w:tc>
      </w:tr>
    </w:tbl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both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</w:r>
    </w:p>
    <w:p>
      <w:pPr>
        <w:pStyle w:val="Normal"/>
        <w:widowControl/>
        <w:jc w:val="center"/>
        <w:rPr>
          <w:rFonts w:ascii="XO Thames" w:hAnsi="XO Thames"/>
          <w:color w:val="000000"/>
          <w:sz w:val="26"/>
        </w:rPr>
      </w:pPr>
      <w:r>
        <w:rPr>
          <w:rFonts w:ascii="XO Thames" w:hAnsi="XO Thames"/>
          <w:color w:val="000000"/>
          <w:sz w:val="26"/>
        </w:rPr>
        <w:t>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630" w:gutter="0" w:header="283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andFooter11"/>
      <w:rPr/>
    </w:pPr>
    <w:r>
      <w:rPr/>
      <mc:AlternateContent>
        <mc:Choice Requires="wps">
          <w:drawing>
            <wp:anchor behindDoc="1" distT="0" distB="635" distL="115570" distR="109855" simplePos="0" locked="0" layoutInCell="0" allowOverlap="1" relativeHeight="2">
              <wp:simplePos x="0" y="0"/>
              <wp:positionH relativeFrom="column">
                <wp:posOffset>3000375</wp:posOffset>
              </wp:positionH>
              <wp:positionV relativeFrom="page">
                <wp:posOffset>179705</wp:posOffset>
              </wp:positionV>
              <wp:extent cx="238760" cy="236855"/>
              <wp:effectExtent l="635" t="0" r="0" b="0"/>
              <wp:wrapSquare wrapText="bothSides"/>
              <wp:docPr id="1" name="Pictur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680" cy="236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widowControl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5" path="m0,0l-2147483645,0l-2147483645,-2147483646l0,-2147483646xe" stroked="f" o:allowincell="f" style="position:absolute;margin-left:236.25pt;margin-top:14.15pt;width:18.75pt;height:18.6pt;mso-wrap-style:square;v-text-anchor:middl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widowControl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pacing w:val="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pacing w:val="0"/>
                        <w:szCs w:val="20"/>
                      </w:rPr>
                      <w:t>2</w:t>
                    </w:r>
                    <w:r>
                      <w:rPr>
                        <w:sz w:val="20"/>
                        <w:spacing w:val="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Free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/>
      <w:spacing w:lineRule="exact" w:line="408" w:before="34" w:after="0"/>
      <w:ind w:right="72"/>
      <w:jc w:val="center"/>
      <w:outlineLvl w:val="0"/>
    </w:pPr>
    <w:rPr>
      <w:b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link w:val="Header11"/>
    <w:qFormat/>
    <w:rPr/>
  </w:style>
  <w:style w:type="character" w:styleId="Footer1">
    <w:name w:val="Footer1"/>
    <w:link w:val="Footer11"/>
    <w:qFormat/>
    <w:rPr/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1">
    <w:name w:val="Заголовок таблицы1"/>
    <w:basedOn w:val="12"/>
    <w:link w:val="113"/>
    <w:qFormat/>
    <w:rPr>
      <w:b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Footer2">
    <w:name w:val="Footer2"/>
    <w:qFormat/>
    <w:rPr/>
  </w:style>
  <w:style w:type="character" w:styleId="ConsPlusNormal1">
    <w:name w:val="ConsPlusNormal1"/>
    <w:link w:val="ConsPlusNormal11"/>
    <w:qFormat/>
    <w:rPr>
      <w:rFonts w:ascii="Times New Roman" w:hAnsi="Times New Roman"/>
      <w:color w:val="000000"/>
      <w:spacing w:val="0"/>
      <w:sz w:val="28"/>
    </w:rPr>
  </w:style>
  <w:style w:type="character" w:styleId="Title1">
    <w:name w:val="Title1"/>
    <w:link w:val="Title11"/>
    <w:qFormat/>
    <w:rPr>
      <w:b/>
      <w:sz w:val="24"/>
    </w:rPr>
  </w:style>
  <w:style w:type="character" w:styleId="Textbodyindent">
    <w:name w:val="Text body indent"/>
    <w:link w:val="Textbodyindent2"/>
    <w:qFormat/>
    <w:rPr>
      <w:sz w:val="24"/>
    </w:rPr>
  </w:style>
  <w:style w:type="character" w:styleId="Textbodyindent1">
    <w:name w:val="Text body indent1"/>
    <w:qFormat/>
    <w:rPr>
      <w:sz w:val="24"/>
    </w:rPr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9">
    <w:name w:val="Содержимое врезки"/>
    <w:link w:val="15"/>
    <w:qFormat/>
    <w:rPr/>
  </w:style>
  <w:style w:type="character" w:styleId="Header2">
    <w:name w:val="Header2"/>
    <w:qFormat/>
    <w:rPr/>
  </w:style>
  <w:style w:type="character" w:styleId="11">
    <w:name w:val="Заголовок1"/>
    <w:link w:val="121"/>
    <w:qFormat/>
    <w:rPr>
      <w:rFonts w:ascii="PT Astra Serif" w:hAnsi="PT Astra Serif"/>
      <w:sz w:val="28"/>
    </w:rPr>
  </w:style>
  <w:style w:type="character" w:styleId="12">
    <w:name w:val="Содержимое таблицы1"/>
    <w:link w:val="114"/>
    <w:qFormat/>
    <w:rPr/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Emphasis">
    <w:name w:val="Emphasis"/>
    <w:qFormat/>
    <w:rPr>
      <w:i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13">
    <w:name w:val="Верхний колонтитул Знак1"/>
    <w:link w:val="115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Указатель1"/>
    <w:link w:val="122"/>
    <w:qFormat/>
    <w:rPr>
      <w:rFonts w:ascii="PT Astra Serif" w:hAnsi="PT Astra Serif"/>
    </w:rPr>
  </w:style>
  <w:style w:type="character" w:styleId="List1">
    <w:name w:val="List1"/>
    <w:basedOn w:val="Textbody1"/>
    <w:link w:val="List11"/>
    <w:qFormat/>
    <w:rPr>
      <w:rFonts w:ascii="PT Astra Serif" w:hAnsi="PT Astra Serif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PageNumber1">
    <w:name w:val="Page Number1"/>
    <w:basedOn w:val="DefaultParagraphFont1"/>
    <w:link w:val="PageNumber11"/>
    <w:qFormat/>
    <w:rPr/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Style10">
    <w:name w:val="Указатель"/>
    <w:link w:val="2111111112"/>
    <w:qFormat/>
    <w:rPr>
      <w:rFonts w:ascii="PT Astra Serif" w:hAnsi="PT Astra Serif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111">
    <w:name w:val="Заголовок11"/>
    <w:link w:val="1121"/>
    <w:qFormat/>
    <w:rPr>
      <w:rFonts w:ascii="PT Astra Serif" w:hAnsi="PT Astra Serif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Style11">
    <w:name w:val="Содержимое таблицы"/>
    <w:link w:val="213"/>
    <w:qFormat/>
    <w:rPr/>
  </w:style>
  <w:style w:type="character" w:styleId="1111">
    <w:name w:val="Заголовок111"/>
    <w:link w:val="11111"/>
    <w:qFormat/>
    <w:rPr>
      <w:rFonts w:ascii="PT Astra Serif" w:hAnsi="PT Astra Serif"/>
      <w:sz w:val="28"/>
    </w:rPr>
  </w:style>
  <w:style w:type="character" w:styleId="HeaderandFooter3">
    <w:name w:val="Header and Footer3"/>
    <w:link w:val="HeaderandFooter31"/>
    <w:qFormat/>
    <w:rPr/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Heading11">
    <w:name w:val="Heading 11"/>
    <w:qFormat/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tyle12">
    <w:name w:val="Заголовок таблицы"/>
    <w:basedOn w:val="Style11"/>
    <w:link w:val="214"/>
    <w:qFormat/>
    <w:rPr>
      <w:b/>
    </w:rPr>
  </w:style>
  <w:style w:type="character" w:styleId="HeaderandFooter">
    <w:name w:val="Header and Footer"/>
    <w:link w:val="HeaderandFooter4"/>
    <w:qFormat/>
    <w:rPr>
      <w:rFonts w:ascii="XO Thames" w:hAnsi="XO Thames"/>
      <w:sz w:val="28"/>
    </w:rPr>
  </w:style>
  <w:style w:type="character" w:styleId="Textbody1">
    <w:name w:val="Text body1"/>
    <w:link w:val="Textbody2"/>
    <w:qFormat/>
    <w:rPr/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aption11">
    <w:name w:val="Caption11"/>
    <w:link w:val="Caption12"/>
    <w:qFormat/>
    <w:rPr>
      <w:rFonts w:ascii="PT Astra Serif" w:hAnsi="PT Astra Serif"/>
      <w:i/>
      <w:sz w:val="24"/>
    </w:rPr>
  </w:style>
  <w:style w:type="character" w:styleId="PageNumber">
    <w:name w:val="page number"/>
    <w:basedOn w:val="DefaultParagraphFont1"/>
    <w:rPr/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eaderandFooter2">
    <w:name w:val="Header and Footer2"/>
    <w:link w:val="HeaderandFooter2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Internetlink">
    <w:name w:val="Internet link"/>
    <w:link w:val="Internet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HeaderandFooter1">
    <w:name w:val="Header and Footer1"/>
    <w:link w:val="HeaderandFooter11"/>
    <w:qFormat/>
    <w:rPr/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ing111">
    <w:name w:val="Heading 111"/>
    <w:link w:val="Heading112"/>
    <w:qFormat/>
    <w:rPr>
      <w:b/>
      <w:sz w:val="28"/>
    </w:rPr>
  </w:style>
  <w:style w:type="character" w:styleId="112">
    <w:name w:val="Указатель11"/>
    <w:link w:val="1122"/>
    <w:qFormat/>
    <w:rPr>
      <w:rFonts w:ascii="PT Astra Serif" w:hAnsi="PT Astra Serif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List2">
    <w:name w:val="List2"/>
    <w:basedOn w:val="Textbody"/>
    <w:qFormat/>
    <w:rPr>
      <w:rFonts w:ascii="PT Astra Serif" w:hAnsi="PT Astra Serif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Title2">
    <w:name w:val="Title2"/>
    <w:qFormat/>
    <w:rPr>
      <w:b/>
      <w:sz w:val="24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Style13">
    <w:name w:val="Заголовок"/>
    <w:link w:val="2111111111"/>
    <w:qFormat/>
    <w:rPr>
      <w:rFonts w:ascii="PT Astra Serif" w:hAnsi="PT Astra Serif"/>
      <w:sz w:val="28"/>
    </w:rPr>
  </w:style>
  <w:style w:type="character" w:styleId="1112">
    <w:name w:val="Указатель111"/>
    <w:link w:val="11112"/>
    <w:qFormat/>
    <w:rPr>
      <w:rFonts w:ascii="PT Astra Serif" w:hAnsi="PT Astra Serif"/>
    </w:rPr>
  </w:style>
  <w:style w:type="paragraph" w:styleId="2">
    <w:name w:val="Заголовок2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21">
    <w:name w:val="Указатель2"/>
    <w:basedOn w:val="Normal"/>
    <w:qFormat/>
    <w:pPr>
      <w:suppressLineNumbers/>
    </w:pPr>
    <w:rPr>
      <w:rFonts w:ascii="PT Astra Serif" w:hAnsi="PT Astra Serif" w:cs="FreeSans"/>
    </w:rPr>
  </w:style>
  <w:style w:type="paragraph" w:styleId="211">
    <w:name w:val="Заголовок2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2">
    <w:name w:val="Указатель21"/>
    <w:basedOn w:val="Normal"/>
    <w:qFormat/>
    <w:pPr>
      <w:suppressLineNumbers/>
    </w:pPr>
    <w:rPr>
      <w:rFonts w:ascii="PT Astra Serif" w:hAnsi="PT Astra Serif" w:cs="FreeSans"/>
    </w:rPr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2">
    <w:name w:val="Указатель211"/>
    <w:basedOn w:val="Normal"/>
    <w:qFormat/>
    <w:pPr>
      <w:suppressLineNumbers/>
    </w:pPr>
    <w:rPr>
      <w:rFonts w:ascii="PT Astra Serif" w:hAnsi="PT Astra Serif" w:cs="FreeSans"/>
    </w:rPr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2">
    <w:name w:val="Указатель2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2">
    <w:name w:val="Указатель2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">
    <w:name w:val="Заголовок2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2">
    <w:name w:val="Указатель21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1">
    <w:name w:val="Заголовок2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12">
    <w:name w:val="Указатель2111111"/>
    <w:basedOn w:val="Normal"/>
    <w:qFormat/>
    <w:pPr>
      <w:suppressLineNumbers/>
    </w:pPr>
    <w:rPr>
      <w:rFonts w:ascii="PT Astra Serif" w:hAnsi="PT Astra Serif" w:cs="FreeSans"/>
    </w:rPr>
  </w:style>
  <w:style w:type="paragraph" w:styleId="211111111">
    <w:name w:val="Заголовок21111111"/>
    <w:next w:val="BodyTex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11112">
    <w:name w:val="Указатель2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2111111111">
    <w:name w:val="Заголовок2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2111111112">
    <w:name w:val="Указатель211111111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Заголовок таблицы11"/>
    <w:basedOn w:val="114"/>
    <w:link w:val="1"/>
    <w:qFormat/>
    <w:pPr>
      <w:widowControl/>
      <w:jc w:val="center"/>
    </w:pPr>
    <w:rPr>
      <w:b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4">
    <w:name w:val="Header and Footer4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5">
    <w:name w:val="Header and Footer5"/>
    <w:basedOn w:val="Normal"/>
    <w:qFormat/>
    <w:pPr/>
    <w:rPr/>
  </w:style>
  <w:style w:type="paragraph" w:styleId="Style14">
    <w:name w:val="Колонтитулы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1">
    <w:name w:val="ConsPlusNormal11"/>
    <w:link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indent2">
    <w:name w:val="Text body indent2"/>
    <w:link w:val="Textbodyinde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Indent">
    <w:name w:val="Body Text Indent"/>
    <w:basedOn w:val="Normal"/>
    <w:pPr>
      <w:widowControl/>
      <w:ind w:firstLine="567"/>
      <w:jc w:val="both"/>
    </w:pPr>
    <w:rPr>
      <w:sz w:val="24"/>
    </w:rPr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DefaultParagraphFont11">
    <w:name w:val="Default Paragraph Font11"/>
    <w:link w:val="DefaultParagraphFo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Содержимое врезки1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121">
    <w:name w:val="Заголовок12"/>
    <w:basedOn w:val="Normal"/>
    <w:next w:val="BodyText"/>
    <w:link w:val="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4">
    <w:name w:val="Содержимое таблицы11"/>
    <w:basedOn w:val="Normal"/>
    <w:link w:val="12"/>
    <w:qFormat/>
    <w:pPr>
      <w:widowControl w:val="false"/>
    </w:pPr>
    <w:rPr/>
  </w:style>
  <w:style w:type="paragraph" w:styleId="Endnote11">
    <w:name w:val="Endnote11"/>
    <w:link w:val="Endnote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Верхний колонтитул Знак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22">
    <w:name w:val="Указатель12"/>
    <w:basedOn w:val="Normal"/>
    <w:link w:val="14"/>
    <w:qFormat/>
    <w:pPr/>
    <w:rPr>
      <w:rFonts w:ascii="PT Astra Serif" w:hAnsi="PT Astra Serif"/>
    </w:rPr>
  </w:style>
  <w:style w:type="paragraph" w:styleId="List11">
    <w:name w:val="List11"/>
    <w:basedOn w:val="Textbody2"/>
    <w:link w:val="List1"/>
    <w:qFormat/>
    <w:pPr/>
    <w:rPr>
      <w:rFonts w:ascii="PT Astra Serif" w:hAnsi="PT Astra Serif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1">
    <w:name w:val="Page Number11"/>
    <w:basedOn w:val="DefaultParagraphFont11"/>
    <w:link w:val="PageNumber1"/>
    <w:qFormat/>
    <w:pPr/>
    <w:rPr/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21">
    <w:name w:val="Заголовок112"/>
    <w:basedOn w:val="Normal"/>
    <w:next w:val="BodyText"/>
    <w:link w:val="1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22">
    <w:name w:val="Содержимое таблицы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111">
    <w:name w:val="Заголовок1111"/>
    <w:basedOn w:val="Normal"/>
    <w:next w:val="BodyText"/>
    <w:link w:val="1111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HeaderandFooter31">
    <w:name w:val="Header and Footer31"/>
    <w:basedOn w:val="Normal"/>
    <w:link w:val="HeaderandFooter3"/>
    <w:qFormat/>
    <w:pPr/>
    <w:rPr/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erif CJK SC" w:cs="Free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3">
    <w:name w:val="Заголовок таблицы2"/>
    <w:basedOn w:val="22"/>
    <w:qFormat/>
    <w:pPr/>
    <w:rPr>
      <w:b/>
    </w:rPr>
  </w:style>
  <w:style w:type="paragraph" w:styleId="Textbody2">
    <w:name w:val="Text body2"/>
    <w:link w:val="Textbody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PT Astra Serif" w:hAnsi="PT Astra Serif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2">
    <w:name w:val="Page Number2"/>
    <w:basedOn w:val="DefaultParagraphFont11"/>
    <w:qFormat/>
    <w:pPr/>
    <w:rPr/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1">
    <w:name w:val="Header and Footer21"/>
    <w:basedOn w:val="Normal"/>
    <w:link w:val="HeaderandFooter2"/>
    <w:qFormat/>
    <w:pPr/>
    <w:rPr/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2">
    <w:name w:val="Internet link2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HeaderandFooter11">
    <w:name w:val="Header and Footer11"/>
    <w:basedOn w:val="Normal"/>
    <w:link w:val="HeaderandFooter1"/>
    <w:qFormat/>
    <w:pPr/>
    <w:rPr/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22">
    <w:name w:val="Указатель112"/>
    <w:basedOn w:val="Normal"/>
    <w:link w:val="112"/>
    <w:qFormat/>
    <w:pPr/>
    <w:rPr>
      <w:rFonts w:ascii="PT Astra Serif" w:hAnsi="PT Astra Serif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24">
    <w:name w:val="Содержимое врезки2"/>
    <w:basedOn w:val="Normal"/>
    <w:qFormat/>
    <w:pPr/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erif CJK SC" w:cs="Free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widowControl/>
      <w:jc w:val="center"/>
    </w:pPr>
    <w:rPr>
      <w:b/>
      <w:sz w:val="24"/>
    </w:rPr>
  </w:style>
  <w:style w:type="paragraph" w:styleId="ConsPlusNonformat11">
    <w:name w:val="ConsPlusNonformat11"/>
    <w:link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erif CJK SC" w:cs="FreeSans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erif CJK SC" w:cs="Free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2">
    <w:name w:val="Указатель1111"/>
    <w:basedOn w:val="Normal"/>
    <w:link w:val="1112"/>
    <w:qFormat/>
    <w:pPr/>
    <w:rPr>
      <w:rFonts w:ascii="PT Astra Serif" w:hAnsi="PT Astra Serif"/>
    </w:rPr>
  </w:style>
  <w:style w:type="paragraph" w:styleId="213">
    <w:name w:val="Содержимое таблицы21"/>
    <w:basedOn w:val="Normal"/>
    <w:qFormat/>
    <w:pPr/>
    <w:rPr/>
  </w:style>
  <w:style w:type="paragraph" w:styleId="214">
    <w:name w:val="Заголовок таблицы21"/>
    <w:basedOn w:val="213"/>
    <w:qFormat/>
    <w:pPr/>
    <w:rPr/>
  </w:style>
  <w:style w:type="paragraph" w:styleId="3">
    <w:name w:val="Содержимое врезки3"/>
    <w:basedOn w:val="Normal"/>
    <w:qFormat/>
    <w:pPr/>
    <w:rPr/>
  </w:style>
  <w:style w:type="paragraph" w:styleId="4">
    <w:name w:val="Содержимое врезки4"/>
    <w:basedOn w:val="Normal"/>
    <w:qFormat/>
    <w:pPr/>
    <w:rPr/>
  </w:style>
  <w:style w:type="paragraph" w:styleId="5">
    <w:name w:val="Содержимое врезки5"/>
    <w:basedOn w:val="Normal"/>
    <w:qFormat/>
    <w:pPr/>
    <w:rPr/>
  </w:style>
  <w:style w:type="paragraph" w:styleId="6">
    <w:name w:val="Содержимое врезки6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9">
    <w:name w:val="Содержимое врезки9"/>
    <w:basedOn w:val="Normal"/>
    <w:qFormat/>
    <w:pPr/>
    <w:rPr/>
  </w:style>
  <w:style w:type="table" w:default="1" w:styleId="Style_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9">
    <w:name w:val="Table Grid"/>
    <w:basedOn w:val="Style_7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LibreOffice/25.2.3.2$Linux_X86_64 LibreOffice_project/520$Build-2</Application>
  <AppVersion>15.0000</AppVersion>
  <Pages>2</Pages>
  <Words>167</Words>
  <Characters>1441</Characters>
  <CharactersWithSpaces>1574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2019-02-26T07:27:00Z</dcterms:created>
  <dc:creator/>
  <dc:description/>
  <dc:language>ru-RU</dc:language>
  <cp:lastModifiedBy/>
  <cp:lastPrinted>2026-03-17T17:23:56Z</cp:lastPrinted>
  <dcterms:modified xsi:type="dcterms:W3CDTF">2026-04-02T14:34:35Z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