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9C" w:rsidRPr="008375BB" w:rsidRDefault="0041769C" w:rsidP="0041769C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BB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41769C" w:rsidRPr="008375BB" w:rsidRDefault="0041769C" w:rsidP="0041769C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BB">
        <w:rPr>
          <w:rFonts w:ascii="Times New Roman" w:hAnsi="Times New Roman" w:cs="Times New Roman"/>
          <w:b/>
          <w:sz w:val="26"/>
          <w:szCs w:val="26"/>
        </w:rPr>
        <w:t>к проекту постановления Администрации</w:t>
      </w:r>
    </w:p>
    <w:p w:rsidR="0041769C" w:rsidRPr="008375BB" w:rsidRDefault="0041769C" w:rsidP="0041769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BB">
        <w:rPr>
          <w:rFonts w:ascii="Times New Roman" w:hAnsi="Times New Roman" w:cs="Times New Roman"/>
          <w:b/>
          <w:sz w:val="26"/>
          <w:szCs w:val="26"/>
        </w:rPr>
        <w:t>Ненецкого автономного округа «Об утверждении Порядка предоставления субсидий в целях частичного возмещения затрат, возникающих в связи с производством и реализацией сельскохозяйственной продукции оленеводства»</w:t>
      </w:r>
    </w:p>
    <w:p w:rsidR="000F2FB5" w:rsidRDefault="001576E1" w:rsidP="00417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75BB" w:rsidRPr="008375BB" w:rsidRDefault="008375BB" w:rsidP="00417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69C" w:rsidRPr="008375BB" w:rsidRDefault="0041769C" w:rsidP="004B1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 xml:space="preserve">В период публичных консультаций Департаментом природных ресурсов, экологии и агропромышленного комплекса Ненецкого автономного округа (далее – Департамент) было проведено обсуждение проекта постановления со специалистами </w:t>
      </w:r>
      <w:r w:rsidR="005A5AC5">
        <w:rPr>
          <w:rFonts w:ascii="Times New Roman" w:hAnsi="Times New Roman" w:cs="Times New Roman"/>
          <w:sz w:val="26"/>
          <w:szCs w:val="26"/>
        </w:rPr>
        <w:t>у</w:t>
      </w:r>
      <w:r w:rsidR="008375BB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Pr="008375BB">
        <w:rPr>
          <w:rFonts w:ascii="Times New Roman" w:hAnsi="Times New Roman" w:cs="Times New Roman"/>
          <w:sz w:val="26"/>
          <w:szCs w:val="26"/>
        </w:rPr>
        <w:t>Департамента финансов, экономики и имущества Ненецкого автономного округа</w:t>
      </w:r>
      <w:r w:rsidR="00F9436B">
        <w:rPr>
          <w:rFonts w:ascii="Times New Roman" w:hAnsi="Times New Roman" w:cs="Times New Roman"/>
          <w:sz w:val="26"/>
          <w:szCs w:val="26"/>
        </w:rPr>
        <w:t>, в результате которого</w:t>
      </w:r>
      <w:r w:rsidRPr="008375BB">
        <w:rPr>
          <w:rFonts w:ascii="Times New Roman" w:hAnsi="Times New Roman" w:cs="Times New Roman"/>
          <w:sz w:val="26"/>
          <w:szCs w:val="26"/>
        </w:rPr>
        <w:t xml:space="preserve"> поступили следующие предложения:</w:t>
      </w:r>
    </w:p>
    <w:p w:rsidR="007C3DED" w:rsidRPr="008375BB" w:rsidRDefault="00184F26" w:rsidP="0041769C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>– исключить из наименования</w:t>
      </w:r>
      <w:r w:rsidR="007C3DED" w:rsidRPr="008375BB">
        <w:rPr>
          <w:rFonts w:ascii="Times New Roman" w:hAnsi="Times New Roman" w:cs="Times New Roman"/>
          <w:sz w:val="26"/>
          <w:szCs w:val="26"/>
        </w:rPr>
        <w:t xml:space="preserve"> и текста</w:t>
      </w:r>
      <w:r w:rsidRPr="008375BB">
        <w:rPr>
          <w:rFonts w:ascii="Times New Roman" w:hAnsi="Times New Roman" w:cs="Times New Roman"/>
          <w:sz w:val="26"/>
          <w:szCs w:val="26"/>
        </w:rPr>
        <w:t xml:space="preserve"> </w:t>
      </w:r>
      <w:r w:rsidR="008375BB" w:rsidRPr="008375B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8375BB">
        <w:rPr>
          <w:rFonts w:ascii="Times New Roman" w:hAnsi="Times New Roman" w:cs="Times New Roman"/>
          <w:sz w:val="26"/>
          <w:szCs w:val="26"/>
        </w:rPr>
        <w:t>постановления</w:t>
      </w:r>
      <w:r w:rsidR="007C3DED" w:rsidRPr="008375BB">
        <w:rPr>
          <w:rFonts w:ascii="Times New Roman" w:hAnsi="Times New Roman" w:cs="Times New Roman"/>
          <w:sz w:val="26"/>
          <w:szCs w:val="26"/>
        </w:rPr>
        <w:t xml:space="preserve"> и Порядка </w:t>
      </w:r>
      <w:r w:rsidR="005A5AC5">
        <w:rPr>
          <w:rFonts w:ascii="Times New Roman" w:hAnsi="Times New Roman" w:cs="Times New Roman"/>
          <w:sz w:val="26"/>
          <w:szCs w:val="26"/>
        </w:rPr>
        <w:t>слова «</w:t>
      </w:r>
      <w:r w:rsidR="007C3DED" w:rsidRPr="008375BB">
        <w:rPr>
          <w:rFonts w:ascii="Times New Roman" w:hAnsi="Times New Roman" w:cs="Times New Roman"/>
          <w:sz w:val="26"/>
          <w:szCs w:val="26"/>
        </w:rPr>
        <w:t>финансовое обеспечение</w:t>
      </w:r>
      <w:r w:rsidR="005A5AC5">
        <w:rPr>
          <w:rFonts w:ascii="Times New Roman" w:hAnsi="Times New Roman" w:cs="Times New Roman"/>
          <w:sz w:val="26"/>
          <w:szCs w:val="26"/>
        </w:rPr>
        <w:t xml:space="preserve">» </w:t>
      </w:r>
      <w:r w:rsidR="007C3DED" w:rsidRPr="008375BB">
        <w:rPr>
          <w:rFonts w:ascii="Times New Roman" w:hAnsi="Times New Roman" w:cs="Times New Roman"/>
          <w:sz w:val="26"/>
          <w:szCs w:val="26"/>
        </w:rPr>
        <w:t>в связи с тем, что субсидии по факту предоставляются в целях частичного возмещения затрат на произведенную продукцию оленеводства;</w:t>
      </w:r>
    </w:p>
    <w:p w:rsidR="0041769C" w:rsidRPr="008375BB" w:rsidRDefault="0041769C" w:rsidP="0041769C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>– ставки субсидий на произведенную и реализованную продукцию оленеводства утвердить приложением к постановлению;</w:t>
      </w:r>
    </w:p>
    <w:p w:rsidR="008375BB" w:rsidRPr="008375BB" w:rsidRDefault="008375BB" w:rsidP="0041769C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>– включить в пункт 5 проекта Порядка условие о неиспользовании продукции оленеводства, подлежащей субсидированию, на внутрихозяйственные нужды;</w:t>
      </w:r>
    </w:p>
    <w:p w:rsidR="0041769C" w:rsidRPr="008375BB" w:rsidRDefault="0041769C" w:rsidP="0041769C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 xml:space="preserve">– </w:t>
      </w:r>
      <w:r w:rsidR="007C3DED" w:rsidRPr="008375BB">
        <w:rPr>
          <w:rFonts w:ascii="Times New Roman" w:hAnsi="Times New Roman" w:cs="Times New Roman"/>
          <w:sz w:val="26"/>
          <w:szCs w:val="26"/>
        </w:rPr>
        <w:t>установить конкретный срок для принятия документов от заявителей для получения субсидии</w:t>
      </w:r>
      <w:r w:rsidR="008375BB" w:rsidRPr="008375BB">
        <w:rPr>
          <w:rFonts w:ascii="Times New Roman" w:hAnsi="Times New Roman" w:cs="Times New Roman"/>
          <w:sz w:val="26"/>
          <w:szCs w:val="26"/>
        </w:rPr>
        <w:t>.</w:t>
      </w:r>
    </w:p>
    <w:p w:rsidR="00E75386" w:rsidRDefault="008375BB" w:rsidP="00E75386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5BB">
        <w:rPr>
          <w:rFonts w:ascii="Times New Roman" w:hAnsi="Times New Roman" w:cs="Times New Roman"/>
          <w:sz w:val="26"/>
          <w:szCs w:val="26"/>
        </w:rPr>
        <w:t xml:space="preserve">Все указанные предложения учтены в доработанном </w:t>
      </w:r>
      <w:proofErr w:type="gramStart"/>
      <w:r w:rsidRPr="008375BB">
        <w:rPr>
          <w:rFonts w:ascii="Times New Roman" w:hAnsi="Times New Roman" w:cs="Times New Roman"/>
          <w:sz w:val="26"/>
          <w:szCs w:val="26"/>
        </w:rPr>
        <w:t>проекте</w:t>
      </w:r>
      <w:proofErr w:type="gramEnd"/>
      <w:r w:rsidRPr="008375BB">
        <w:rPr>
          <w:rFonts w:ascii="Times New Roman" w:hAnsi="Times New Roman" w:cs="Times New Roman"/>
          <w:sz w:val="26"/>
          <w:szCs w:val="26"/>
        </w:rPr>
        <w:t xml:space="preserve"> постановления.</w:t>
      </w:r>
    </w:p>
    <w:p w:rsidR="00E75386" w:rsidRDefault="00303D78" w:rsidP="00E75386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A4A7C">
        <w:rPr>
          <w:rFonts w:ascii="Times New Roman" w:hAnsi="Times New Roman" w:cs="Times New Roman"/>
          <w:sz w:val="26"/>
          <w:szCs w:val="26"/>
        </w:rPr>
        <w:t xml:space="preserve">т Уполномоченного по защите прав </w:t>
      </w:r>
      <w:r w:rsidR="008B5929">
        <w:rPr>
          <w:rFonts w:ascii="Times New Roman" w:hAnsi="Times New Roman" w:cs="Times New Roman"/>
          <w:sz w:val="26"/>
          <w:szCs w:val="26"/>
        </w:rPr>
        <w:t>предпринимателей в Ненецком автономном округе</w:t>
      </w:r>
      <w:r w:rsidR="008B5929" w:rsidRPr="008B5929">
        <w:rPr>
          <w:rFonts w:ascii="Times New Roman" w:hAnsi="Times New Roman" w:cs="Times New Roman"/>
          <w:sz w:val="26"/>
          <w:szCs w:val="26"/>
        </w:rPr>
        <w:t xml:space="preserve"> </w:t>
      </w:r>
      <w:r w:rsidR="008B5929">
        <w:rPr>
          <w:rFonts w:ascii="Times New Roman" w:hAnsi="Times New Roman" w:cs="Times New Roman"/>
          <w:sz w:val="26"/>
          <w:szCs w:val="26"/>
        </w:rPr>
        <w:t>поступил</w:t>
      </w:r>
      <w:r w:rsidR="00D7287C">
        <w:rPr>
          <w:rFonts w:ascii="Times New Roman" w:hAnsi="Times New Roman" w:cs="Times New Roman"/>
          <w:sz w:val="26"/>
          <w:szCs w:val="26"/>
        </w:rPr>
        <w:t>о</w:t>
      </w:r>
      <w:r w:rsidR="008B5929">
        <w:rPr>
          <w:rFonts w:ascii="Times New Roman" w:hAnsi="Times New Roman" w:cs="Times New Roman"/>
          <w:sz w:val="26"/>
          <w:szCs w:val="26"/>
        </w:rPr>
        <w:t xml:space="preserve"> </w:t>
      </w:r>
      <w:r w:rsidR="00D7287C">
        <w:rPr>
          <w:rFonts w:ascii="Times New Roman" w:hAnsi="Times New Roman" w:cs="Times New Roman"/>
          <w:sz w:val="26"/>
          <w:szCs w:val="26"/>
        </w:rPr>
        <w:t>следующе</w:t>
      </w:r>
      <w:r w:rsidR="008B5929">
        <w:rPr>
          <w:rFonts w:ascii="Times New Roman" w:hAnsi="Times New Roman" w:cs="Times New Roman"/>
          <w:sz w:val="26"/>
          <w:szCs w:val="26"/>
        </w:rPr>
        <w:t>е предложени</w:t>
      </w:r>
      <w:r w:rsidR="00D7287C">
        <w:rPr>
          <w:rFonts w:ascii="Times New Roman" w:hAnsi="Times New Roman" w:cs="Times New Roman"/>
          <w:sz w:val="26"/>
          <w:szCs w:val="26"/>
        </w:rPr>
        <w:t>е</w:t>
      </w:r>
      <w:r w:rsidR="008B5929">
        <w:rPr>
          <w:rFonts w:ascii="Times New Roman" w:hAnsi="Times New Roman" w:cs="Times New Roman"/>
          <w:sz w:val="26"/>
          <w:szCs w:val="26"/>
        </w:rPr>
        <w:t>:</w:t>
      </w:r>
      <w:r w:rsidR="00D7287C">
        <w:rPr>
          <w:rFonts w:ascii="Times New Roman" w:hAnsi="Times New Roman" w:cs="Times New Roman"/>
          <w:sz w:val="26"/>
          <w:szCs w:val="26"/>
        </w:rPr>
        <w:t xml:space="preserve"> предусмотреть возможность устранения неполноты пакета документов заявителем, когда вместо решения (распоряжения) об отказе в предоставлении субсидии Департамент направляет ему соответствующее уведомление в письменной форме с указанием срока для устранен</w:t>
      </w:r>
      <w:r w:rsidR="00E75386">
        <w:rPr>
          <w:rFonts w:ascii="Times New Roman" w:hAnsi="Times New Roman" w:cs="Times New Roman"/>
          <w:sz w:val="26"/>
          <w:szCs w:val="26"/>
        </w:rPr>
        <w:t>ия неполноты пакета документов.</w:t>
      </w:r>
    </w:p>
    <w:p w:rsidR="00E75386" w:rsidRDefault="00D7287C" w:rsidP="00E75386">
      <w:pPr>
        <w:tabs>
          <w:tab w:val="left" w:pos="38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Предложение не учтено в связи с тем, что Порядком установлен срок для проверки </w:t>
      </w:r>
      <w:r w:rsidRPr="00C17F6F">
        <w:rPr>
          <w:rFonts w:ascii="Times New Roman" w:hAnsi="Times New Roman"/>
          <w:sz w:val="26"/>
          <w:szCs w:val="26"/>
        </w:rPr>
        <w:t>документов Департамент</w:t>
      </w:r>
      <w:r>
        <w:rPr>
          <w:rFonts w:ascii="Times New Roman" w:hAnsi="Times New Roman"/>
          <w:sz w:val="26"/>
          <w:szCs w:val="26"/>
        </w:rPr>
        <w:t>ом</w:t>
      </w:r>
      <w:r w:rsidRPr="00C17F6F">
        <w:rPr>
          <w:rFonts w:ascii="Times New Roman" w:hAnsi="Times New Roman"/>
          <w:sz w:val="26"/>
          <w:szCs w:val="26"/>
        </w:rPr>
        <w:t xml:space="preserve"> в течение 15 рабочих дней</w:t>
      </w:r>
      <w:r w:rsidR="00E75386">
        <w:rPr>
          <w:rFonts w:ascii="Times New Roman" w:hAnsi="Times New Roman"/>
          <w:sz w:val="26"/>
          <w:szCs w:val="26"/>
        </w:rPr>
        <w:t xml:space="preserve"> со дня </w:t>
      </w:r>
      <w:r w:rsidR="00C41D32">
        <w:rPr>
          <w:rFonts w:ascii="Times New Roman" w:hAnsi="Times New Roman"/>
          <w:sz w:val="26"/>
          <w:szCs w:val="26"/>
        </w:rPr>
        <w:t>их поступления</w:t>
      </w:r>
      <w:r w:rsidR="00E7538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75386">
        <w:rPr>
          <w:rFonts w:ascii="Times New Roman" w:hAnsi="Times New Roman"/>
          <w:sz w:val="26"/>
          <w:szCs w:val="26"/>
        </w:rPr>
        <w:t>В этот же срок специалист Департамента</w:t>
      </w:r>
      <w:r w:rsidR="00E75386">
        <w:rPr>
          <w:rFonts w:ascii="Times New Roman" w:hAnsi="Times New Roman" w:cs="Times New Roman"/>
          <w:sz w:val="26"/>
          <w:szCs w:val="26"/>
        </w:rPr>
        <w:t xml:space="preserve"> в случае установлении факта отсутствия необходимых документов и (или) неполного их заполнения, неправильного оформления, ошибочности расчетов уведомляет об этом заявителя по телефону или по электронной почте, разъясняет содержание выявленных недостатков в представленных документах и предлагает принять меры по их устранению.</w:t>
      </w:r>
      <w:proofErr w:type="gramEnd"/>
      <w:r w:rsidR="00C41D32">
        <w:rPr>
          <w:rFonts w:ascii="Times New Roman" w:hAnsi="Times New Roman" w:cs="Times New Roman"/>
          <w:sz w:val="26"/>
          <w:szCs w:val="26"/>
        </w:rPr>
        <w:t xml:space="preserve"> В случае непринятия заявителем мер по устранению недостатков Департаментом принимается решение об отказе в предоставлении субсидии.</w:t>
      </w:r>
    </w:p>
    <w:p w:rsidR="008375BB" w:rsidRPr="008375BB" w:rsidRDefault="008375BB" w:rsidP="008375BB">
      <w:pPr>
        <w:tabs>
          <w:tab w:val="left" w:pos="386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75BB" w:rsidRPr="008375BB" w:rsidRDefault="008375BB" w:rsidP="008375BB">
      <w:pPr>
        <w:tabs>
          <w:tab w:val="left" w:pos="386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75BB" w:rsidRPr="008375BB" w:rsidRDefault="008375BB" w:rsidP="008375BB">
      <w:pPr>
        <w:tabs>
          <w:tab w:val="left" w:pos="386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5495"/>
        <w:gridCol w:w="4075"/>
      </w:tblGrid>
      <w:tr w:rsidR="008375BB" w:rsidRPr="008375BB" w:rsidTr="002D59A4">
        <w:tc>
          <w:tcPr>
            <w:tcW w:w="5495" w:type="dxa"/>
          </w:tcPr>
          <w:p w:rsidR="008375BB" w:rsidRPr="008375BB" w:rsidRDefault="008375BB" w:rsidP="008375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5B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губернатора </w:t>
            </w:r>
          </w:p>
          <w:p w:rsidR="008375BB" w:rsidRPr="008375BB" w:rsidRDefault="008375BB" w:rsidP="008375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5BB">
              <w:rPr>
                <w:rFonts w:ascii="Times New Roman" w:hAnsi="Times New Roman" w:cs="Times New Roman"/>
                <w:sz w:val="26"/>
                <w:szCs w:val="26"/>
              </w:rPr>
              <w:t xml:space="preserve">Ненецкого автономного округа – </w:t>
            </w:r>
          </w:p>
          <w:p w:rsidR="008375BB" w:rsidRPr="008375BB" w:rsidRDefault="008375BB" w:rsidP="008375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375BB">
              <w:rPr>
                <w:rFonts w:ascii="Times New Roman" w:hAnsi="Times New Roman" w:cs="Times New Roman"/>
                <w:sz w:val="26"/>
                <w:szCs w:val="26"/>
              </w:rPr>
              <w:t>руководитель Департамента</w:t>
            </w:r>
          </w:p>
        </w:tc>
        <w:tc>
          <w:tcPr>
            <w:tcW w:w="4075" w:type="dxa"/>
          </w:tcPr>
          <w:p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75BB" w:rsidRPr="008375BB" w:rsidRDefault="008375BB" w:rsidP="008375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375BB">
              <w:rPr>
                <w:rFonts w:ascii="Times New Roman" w:hAnsi="Times New Roman" w:cs="Times New Roman"/>
                <w:sz w:val="26"/>
                <w:szCs w:val="26"/>
              </w:rPr>
              <w:t xml:space="preserve">О.О. </w:t>
            </w:r>
            <w:proofErr w:type="spellStart"/>
            <w:r w:rsidRPr="008375BB">
              <w:rPr>
                <w:rFonts w:ascii="Times New Roman" w:hAnsi="Times New Roman" w:cs="Times New Roman"/>
                <w:sz w:val="26"/>
                <w:szCs w:val="26"/>
              </w:rPr>
              <w:t>Белак</w:t>
            </w:r>
            <w:proofErr w:type="spellEnd"/>
          </w:p>
        </w:tc>
      </w:tr>
    </w:tbl>
    <w:p w:rsidR="008375BB" w:rsidRPr="008375BB" w:rsidRDefault="008375BB" w:rsidP="008375BB">
      <w:pPr>
        <w:tabs>
          <w:tab w:val="left" w:pos="386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375BB" w:rsidRPr="008375BB" w:rsidSect="004176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69C"/>
    <w:rsid w:val="001576E1"/>
    <w:rsid w:val="00184F26"/>
    <w:rsid w:val="001A4A7C"/>
    <w:rsid w:val="00303D78"/>
    <w:rsid w:val="0041769C"/>
    <w:rsid w:val="004B18B1"/>
    <w:rsid w:val="005A5AC5"/>
    <w:rsid w:val="005E31D3"/>
    <w:rsid w:val="005F44FE"/>
    <w:rsid w:val="0062620A"/>
    <w:rsid w:val="00671305"/>
    <w:rsid w:val="007C3DED"/>
    <w:rsid w:val="008375BB"/>
    <w:rsid w:val="008B5929"/>
    <w:rsid w:val="0092638A"/>
    <w:rsid w:val="00C41D32"/>
    <w:rsid w:val="00C9618E"/>
    <w:rsid w:val="00D7287C"/>
    <w:rsid w:val="00E75386"/>
    <w:rsid w:val="00F9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okaneva</dc:creator>
  <cp:lastModifiedBy>okaneva</cp:lastModifiedBy>
  <cp:revision>5</cp:revision>
  <cp:lastPrinted>2015-03-10T10:15:00Z</cp:lastPrinted>
  <dcterms:created xsi:type="dcterms:W3CDTF">2015-03-06T11:17:00Z</dcterms:created>
  <dcterms:modified xsi:type="dcterms:W3CDTF">2015-03-10T11:07:00Z</dcterms:modified>
</cp:coreProperties>
</file>