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CB" w:rsidRPr="00504009" w:rsidRDefault="002C35CB" w:rsidP="002C35CB">
      <w:pPr>
        <w:pStyle w:val="ConsPlusCel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009">
        <w:rPr>
          <w:rFonts w:ascii="Times New Roman" w:hAnsi="Times New Roman" w:cs="Times New Roman"/>
          <w:b/>
          <w:sz w:val="26"/>
          <w:szCs w:val="26"/>
        </w:rPr>
        <w:t xml:space="preserve">*Примерный перечень вопросов </w:t>
      </w:r>
    </w:p>
    <w:p w:rsidR="002C35CB" w:rsidRPr="00504009" w:rsidRDefault="002C35CB" w:rsidP="002C35CB">
      <w:pPr>
        <w:pStyle w:val="ConsPlusCel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009">
        <w:rPr>
          <w:rFonts w:ascii="Times New Roman" w:hAnsi="Times New Roman" w:cs="Times New Roman"/>
          <w:b/>
          <w:sz w:val="26"/>
          <w:szCs w:val="26"/>
        </w:rPr>
        <w:t>в рамках проведения публичных консультаций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 xml:space="preserve">по проекту постановления Администрации Ненецкого автономного округа </w:t>
      </w:r>
      <w:r w:rsidRPr="00797C51">
        <w:rPr>
          <w:rFonts w:ascii="Times New Roman" w:hAnsi="Times New Roman" w:cs="Times New Roman"/>
          <w:sz w:val="26"/>
          <w:szCs w:val="26"/>
        </w:rPr>
        <w:t>«</w:t>
      </w:r>
      <w:r w:rsidR="00797C51" w:rsidRPr="00797C51">
        <w:rPr>
          <w:rFonts w:ascii="Times New Roman" w:eastAsia="Calibri" w:hAnsi="Times New Roman" w:cs="Times New Roman"/>
          <w:sz w:val="26"/>
          <w:szCs w:val="26"/>
        </w:rPr>
        <w:t>О внесении изменений в Порядок предоставления субсидии организациям потребительской кооперации, осуществляющим деятельность в сельских населённых пунктах Ненецкого автономного округа, в целях частичного финансового обеспечения (возмещения) затрат по доставке продовольственных товаров для реализации населению в сельских населённых пунктах</w:t>
      </w:r>
      <w:r w:rsidRPr="00797C51">
        <w:rPr>
          <w:rFonts w:ascii="Times New Roman" w:hAnsi="Times New Roman" w:cs="Times New Roman"/>
          <w:sz w:val="26"/>
          <w:szCs w:val="26"/>
        </w:rPr>
        <w:t>».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 xml:space="preserve">Пожалуйста, заполните и направьте данную форму по электронной почте на адрес: – </w:t>
      </w:r>
      <w:r w:rsidR="00797C51" w:rsidRPr="00797C51">
        <w:rPr>
          <w:rStyle w:val="a3"/>
          <w:rFonts w:ascii="Times New Roman" w:hAnsi="Times New Roman" w:cs="Times New Roman"/>
          <w:sz w:val="26"/>
          <w:szCs w:val="26"/>
          <w:lang w:val="en-US"/>
        </w:rPr>
        <w:t>m</w:t>
      </w:r>
      <w:r w:rsidR="00797C51" w:rsidRPr="00797C51">
        <w:rPr>
          <w:rStyle w:val="a3"/>
          <w:rFonts w:ascii="Times New Roman" w:hAnsi="Times New Roman" w:cs="Times New Roman"/>
          <w:sz w:val="26"/>
          <w:szCs w:val="26"/>
        </w:rPr>
        <w:t>.</w:t>
      </w:r>
      <w:proofErr w:type="spellStart"/>
      <w:r w:rsidR="00797C51" w:rsidRPr="00797C51">
        <w:rPr>
          <w:rStyle w:val="a3"/>
          <w:rFonts w:ascii="Times New Roman" w:hAnsi="Times New Roman" w:cs="Times New Roman"/>
          <w:sz w:val="26"/>
          <w:szCs w:val="26"/>
          <w:lang w:val="en-US"/>
        </w:rPr>
        <w:t>filippova</w:t>
      </w:r>
      <w:proofErr w:type="spellEnd"/>
      <w:r w:rsidR="00797C51" w:rsidRPr="00797C51">
        <w:rPr>
          <w:rStyle w:val="a3"/>
          <w:rFonts w:ascii="Times New Roman" w:hAnsi="Times New Roman" w:cs="Times New Roman"/>
          <w:sz w:val="26"/>
          <w:szCs w:val="26"/>
        </w:rPr>
        <w:t>@</w:t>
      </w:r>
      <w:proofErr w:type="spellStart"/>
      <w:r w:rsidR="00797C51" w:rsidRPr="00797C51">
        <w:rPr>
          <w:rStyle w:val="a3"/>
          <w:rFonts w:ascii="Times New Roman" w:hAnsi="Times New Roman" w:cs="Times New Roman"/>
          <w:sz w:val="26"/>
          <w:szCs w:val="26"/>
          <w:lang w:val="en-US"/>
        </w:rPr>
        <w:t>apk</w:t>
      </w:r>
      <w:proofErr w:type="spellEnd"/>
      <w:r w:rsidR="00797C51" w:rsidRPr="00797C51">
        <w:rPr>
          <w:rStyle w:val="a3"/>
          <w:rFonts w:ascii="Times New Roman" w:hAnsi="Times New Roman" w:cs="Times New Roman"/>
          <w:sz w:val="26"/>
          <w:szCs w:val="26"/>
        </w:rPr>
        <w:t>.</w:t>
      </w:r>
      <w:proofErr w:type="spellStart"/>
      <w:r w:rsidR="00797C51" w:rsidRPr="00797C51">
        <w:rPr>
          <w:rStyle w:val="a3"/>
          <w:rFonts w:ascii="Times New Roman" w:hAnsi="Times New Roman" w:cs="Times New Roman"/>
          <w:sz w:val="26"/>
          <w:szCs w:val="26"/>
          <w:lang w:val="en-US"/>
        </w:rPr>
        <w:t>adm</w:t>
      </w:r>
      <w:proofErr w:type="spellEnd"/>
      <w:r w:rsidR="00797C51" w:rsidRPr="00797C51">
        <w:rPr>
          <w:rStyle w:val="a3"/>
          <w:rFonts w:ascii="Times New Roman" w:hAnsi="Times New Roman" w:cs="Times New Roman"/>
          <w:sz w:val="26"/>
          <w:szCs w:val="26"/>
        </w:rPr>
        <w:t>-</w:t>
      </w:r>
      <w:proofErr w:type="spellStart"/>
      <w:r w:rsidR="00797C51" w:rsidRPr="00797C51">
        <w:rPr>
          <w:rStyle w:val="a3"/>
          <w:rFonts w:ascii="Times New Roman" w:hAnsi="Times New Roman" w:cs="Times New Roman"/>
          <w:sz w:val="26"/>
          <w:szCs w:val="26"/>
          <w:lang w:val="en-US"/>
        </w:rPr>
        <w:t>nao</w:t>
      </w:r>
      <w:proofErr w:type="spellEnd"/>
      <w:r w:rsidR="00797C51" w:rsidRPr="00797C51">
        <w:rPr>
          <w:rStyle w:val="a3"/>
          <w:rFonts w:ascii="Times New Roman" w:hAnsi="Times New Roman" w:cs="Times New Roman"/>
          <w:sz w:val="26"/>
          <w:szCs w:val="26"/>
        </w:rPr>
        <w:t>.</w:t>
      </w:r>
      <w:proofErr w:type="spellStart"/>
      <w:r w:rsidR="00797C51" w:rsidRPr="00797C51">
        <w:rPr>
          <w:rStyle w:val="a3"/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797C51" w:rsidRPr="00797C51">
        <w:rPr>
          <w:rStyle w:val="a3"/>
          <w:rFonts w:ascii="Times New Roman" w:hAnsi="Times New Roman" w:cs="Times New Roman"/>
          <w:sz w:val="26"/>
          <w:szCs w:val="26"/>
        </w:rPr>
        <w:t>.</w:t>
      </w:r>
      <w:r w:rsidRPr="00504009">
        <w:rPr>
          <w:rStyle w:val="a3"/>
          <w:rFonts w:ascii="Times New Roman" w:hAnsi="Times New Roman" w:cs="Times New Roman"/>
          <w:sz w:val="26"/>
          <w:szCs w:val="26"/>
          <w:u w:val="none"/>
        </w:rPr>
        <w:t xml:space="preserve"> </w:t>
      </w:r>
      <w:r w:rsidRPr="00504009">
        <w:rPr>
          <w:rFonts w:ascii="Times New Roman" w:hAnsi="Times New Roman" w:cs="Times New Roman"/>
          <w:sz w:val="26"/>
          <w:szCs w:val="26"/>
        </w:rPr>
        <w:t xml:space="preserve">(для </w:t>
      </w:r>
      <w:r w:rsidR="00797C51">
        <w:rPr>
          <w:rFonts w:ascii="Times New Roman" w:hAnsi="Times New Roman" w:cs="Times New Roman"/>
          <w:sz w:val="26"/>
          <w:szCs w:val="26"/>
        </w:rPr>
        <w:t>Филипповой Марии Сергеевны</w:t>
      </w:r>
      <w:r w:rsidRPr="00504009">
        <w:rPr>
          <w:rFonts w:ascii="Times New Roman" w:hAnsi="Times New Roman" w:cs="Times New Roman"/>
          <w:sz w:val="26"/>
          <w:szCs w:val="26"/>
        </w:rPr>
        <w:t xml:space="preserve">) </w:t>
      </w:r>
      <w:r w:rsidRPr="00504009">
        <w:rPr>
          <w:rFonts w:ascii="Times New Roman" w:hAnsi="Times New Roman" w:cs="Times New Roman"/>
          <w:b/>
          <w:sz w:val="26"/>
          <w:szCs w:val="26"/>
        </w:rPr>
        <w:t>не позднее 1</w:t>
      </w:r>
      <w:r w:rsidR="00797C51">
        <w:rPr>
          <w:rFonts w:ascii="Times New Roman" w:hAnsi="Times New Roman" w:cs="Times New Roman"/>
          <w:b/>
          <w:sz w:val="26"/>
          <w:szCs w:val="26"/>
        </w:rPr>
        <w:t>0</w:t>
      </w:r>
      <w:r w:rsidRPr="005040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7C51">
        <w:rPr>
          <w:rFonts w:ascii="Times New Roman" w:hAnsi="Times New Roman" w:cs="Times New Roman"/>
          <w:b/>
          <w:sz w:val="26"/>
          <w:szCs w:val="26"/>
        </w:rPr>
        <w:t>мая</w:t>
      </w:r>
      <w:r w:rsidRPr="00504009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797C51">
        <w:rPr>
          <w:rFonts w:ascii="Times New Roman" w:hAnsi="Times New Roman" w:cs="Times New Roman"/>
          <w:b/>
          <w:sz w:val="26"/>
          <w:szCs w:val="26"/>
        </w:rPr>
        <w:t>6</w:t>
      </w:r>
      <w:bookmarkStart w:id="0" w:name="_GoBack"/>
      <w:bookmarkEnd w:id="0"/>
      <w:r w:rsidRPr="00504009">
        <w:rPr>
          <w:rFonts w:ascii="Times New Roman" w:hAnsi="Times New Roman" w:cs="Times New Roman"/>
          <w:b/>
          <w:sz w:val="26"/>
          <w:szCs w:val="26"/>
        </w:rPr>
        <w:t xml:space="preserve"> года: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контактная информация: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наименование организации;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сфера деятельности организации;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Ф.И.О. контактного лица;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 xml:space="preserve">номер контактного телефона; 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адрес электронной почты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1. На решение какой проблемы, на Ваш взгляд, направлено предлагаем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504009">
        <w:rPr>
          <w:rFonts w:ascii="Times New Roman" w:hAnsi="Times New Roman" w:cs="Times New Roman"/>
          <w:sz w:val="26"/>
          <w:szCs w:val="26"/>
        </w:rPr>
        <w:t xml:space="preserve"> государственная поддержка? Актуальна ли данная проблема сегодня?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2. Насколько корректно разработчик обосновал необходимость данной государственной поддержки? Насколько цель предлагаемо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04009">
        <w:rPr>
          <w:rFonts w:ascii="Times New Roman" w:hAnsi="Times New Roman" w:cs="Times New Roman"/>
          <w:sz w:val="26"/>
          <w:szCs w:val="26"/>
        </w:rPr>
        <w:t xml:space="preserve"> государственно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040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поддержки</w:t>
      </w:r>
      <w:r w:rsidRPr="00504009">
        <w:rPr>
          <w:rFonts w:ascii="Times New Roman" w:hAnsi="Times New Roman" w:cs="Times New Roman"/>
          <w:sz w:val="26"/>
          <w:szCs w:val="26"/>
        </w:rPr>
        <w:t xml:space="preserve">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которые оно направлено?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3. Является ли выбранный вариант решения проблемы оптимальным (в том числе с точки зрения выгод и издержек для бизнеса в целом)? Существуют ли иные варианты достижения заявленных целей государственно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040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поддержки</w:t>
      </w:r>
      <w:r w:rsidRPr="00504009">
        <w:rPr>
          <w:rFonts w:ascii="Times New Roman" w:hAnsi="Times New Roman" w:cs="Times New Roman"/>
          <w:sz w:val="26"/>
          <w:szCs w:val="26"/>
        </w:rPr>
        <w:t xml:space="preserve">? Если да, выделите те из них, которые, по Вашему мнению, были бы менее </w:t>
      </w:r>
      <w:proofErr w:type="spellStart"/>
      <w:r w:rsidRPr="00504009">
        <w:rPr>
          <w:rFonts w:ascii="Times New Roman" w:hAnsi="Times New Roman" w:cs="Times New Roman"/>
          <w:sz w:val="26"/>
          <w:szCs w:val="26"/>
        </w:rPr>
        <w:t>затратны</w:t>
      </w:r>
      <w:proofErr w:type="spellEnd"/>
      <w:r w:rsidRPr="00504009">
        <w:rPr>
          <w:rFonts w:ascii="Times New Roman" w:hAnsi="Times New Roman" w:cs="Times New Roman"/>
          <w:sz w:val="26"/>
          <w:szCs w:val="26"/>
        </w:rPr>
        <w:t xml:space="preserve"> и/или более эффективны?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4. Какие, по Вашей оценке, субъекты предпринимательской и инвестиционной деятельности будут затронуты предлагаемой государственной поддержкой (по видам субъектов, по отраслям, по количеству в Вашем районе или городе, населенном пункте и прочее)?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5. Повлияет ли введение предлагаемой государственной поддержки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 xml:space="preserve">6. Оцените, насколько полно и точно отражены обязанности, ответственность субъектов государственной поддержки, а также насколько понятно прописаны административные процедуры, реализуемые ответственными </w:t>
      </w:r>
      <w:r w:rsidRPr="00504009">
        <w:rPr>
          <w:rFonts w:ascii="Times New Roman" w:hAnsi="Times New Roman" w:cs="Times New Roman"/>
          <w:sz w:val="26"/>
          <w:szCs w:val="26"/>
        </w:rPr>
        <w:lastRenderedPageBreak/>
        <w:t>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нормативным правовым актам? Если да, укажите такие нормы и нормативные правовые акты.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7. Существуют ли в предлагаемом проекте нового регулирования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имеется ли смысловое противоречие с целями государственной поддержки или существующей проблемой либо положение не способствует достижению целей регулирования;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имеются ли технические ошибки;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приводит ли исполнение положений государственной поддержки к избыточным действиям или, наоборот, ограничивает действия субъектов предпринимательской и инвестиционной деятельности;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приводит ли исполнение положений государственной поддержки к возникновению избыточных обязанностей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устанавливается ли положением государственной поддержки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создает ли исполнение положений государственной поддержки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государственным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новой государственной поддержки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9. Оцените издержки/упущенную выгоду (прямого, административного характера) субъектов предпринимательской деятельности, возникающие при введении предлагаемого регулирования.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lastRenderedPageBreak/>
        <w:t>Отдельно укажите временные издержки, которые понесут субъекты предпринимательской деятельности вследствие необходимости соблюдения административных процедур, предусмотренных проектом предлагаемой государственной  поддержки.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10.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предлагаемая государственная поддержка недискриминационной по отношению ко всем его адресатам, то есть все ли потенциальные адресаты государственной поддержки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вводимой государственной поддержки различными группами адресатов регулирования?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11. Требуется ли переходный период для вступления в силу предлагаемой государственной поддержки (если да, какова его продолжительность), какие ограничения по срокам введения новой государственной поддержки необходимо учесть?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12. Какие, на Ваш взгляд, целесообразно применить исключения по введению государственной поддержки в отношении отдельных групп лиц, приведите соответствующее обоснование.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13. Специальные вопросы, касающиеся конкретных положений и норм рассматриваемого проекта, отношение к которым разработчику необходимо прояснить.</w:t>
      </w:r>
    </w:p>
    <w:p w:rsidR="002C35CB" w:rsidRPr="00504009" w:rsidRDefault="002C35CB" w:rsidP="002C35C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35CB" w:rsidRPr="00504009" w:rsidRDefault="002C35CB" w:rsidP="002C35CB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009">
        <w:rPr>
          <w:rFonts w:ascii="Times New Roman" w:hAnsi="Times New Roman" w:cs="Times New Roman"/>
          <w:sz w:val="26"/>
          <w:szCs w:val="26"/>
        </w:rPr>
        <w:t>14. Иные предложения и замечания, которые, по Вашему мнению, целесообразно учесть в рамках оценки регулирующего воздействия.</w:t>
      </w:r>
    </w:p>
    <w:p w:rsidR="00404D1C" w:rsidRDefault="00404D1C"/>
    <w:sectPr w:rsidR="00404D1C" w:rsidSect="004D55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CB"/>
    <w:rsid w:val="000558DE"/>
    <w:rsid w:val="002C35CB"/>
    <w:rsid w:val="00404D1C"/>
    <w:rsid w:val="00797C51"/>
    <w:rsid w:val="0082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C35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uiPriority w:val="99"/>
    <w:unhideWhenUsed/>
    <w:rsid w:val="002C35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2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C35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uiPriority w:val="99"/>
    <w:unhideWhenUsed/>
    <w:rsid w:val="002C35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2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Елена Евгеньевна</dc:creator>
  <cp:lastModifiedBy>Мария Сергеевна Филиппова</cp:lastModifiedBy>
  <cp:revision>2</cp:revision>
  <cp:lastPrinted>2016-04-19T07:44:00Z</cp:lastPrinted>
  <dcterms:created xsi:type="dcterms:W3CDTF">2016-04-19T07:44:00Z</dcterms:created>
  <dcterms:modified xsi:type="dcterms:W3CDTF">2016-04-19T07:44:00Z</dcterms:modified>
</cp:coreProperties>
</file>