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14F" w:rsidRPr="005B0D5C" w:rsidRDefault="00DF2ACC" w:rsidP="00DF2A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0D5C">
        <w:rPr>
          <w:rFonts w:ascii="Times New Roman" w:hAnsi="Times New Roman" w:cs="Times New Roman"/>
          <w:b/>
          <w:sz w:val="26"/>
          <w:szCs w:val="26"/>
        </w:rPr>
        <w:t>Сводка предложений</w:t>
      </w:r>
    </w:p>
    <w:p w:rsidR="00920D56" w:rsidRPr="00534001" w:rsidRDefault="00DF2ACC" w:rsidP="001C01A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001">
        <w:rPr>
          <w:rFonts w:ascii="Times New Roman" w:hAnsi="Times New Roman" w:cs="Times New Roman"/>
          <w:b/>
          <w:sz w:val="26"/>
          <w:szCs w:val="26"/>
        </w:rPr>
        <w:t xml:space="preserve">по результатам </w:t>
      </w:r>
      <w:r w:rsidR="001C01AC">
        <w:rPr>
          <w:rFonts w:ascii="Times New Roman" w:hAnsi="Times New Roman" w:cs="Times New Roman"/>
          <w:b/>
          <w:sz w:val="26"/>
          <w:szCs w:val="26"/>
        </w:rPr>
        <w:t>публичных консультаций</w:t>
      </w:r>
    </w:p>
    <w:p w:rsidR="00E705F1" w:rsidRDefault="00E705F1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2ACC" w:rsidRPr="00FC0D6F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Разработчик проекта: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</w:t>
      </w:r>
      <w:r w:rsidR="00781AE8" w:rsidRPr="00FC0D6F">
        <w:rPr>
          <w:rFonts w:ascii="Times New Roman" w:hAnsi="Times New Roman" w:cs="Times New Roman"/>
          <w:sz w:val="26"/>
          <w:szCs w:val="26"/>
        </w:rPr>
        <w:t>Департамент природных ресурсов, экологии и агропромышленного комплекса Ненецкого автономного округа</w:t>
      </w:r>
    </w:p>
    <w:p w:rsidR="00DF2ACC" w:rsidRPr="00FC0D6F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Срок размещения уведомлени</w:t>
      </w:r>
      <w:r w:rsidR="00230EBE" w:rsidRPr="00FC0D6F">
        <w:rPr>
          <w:rFonts w:ascii="Times New Roman" w:hAnsi="Times New Roman" w:cs="Times New Roman"/>
          <w:b/>
          <w:sz w:val="26"/>
          <w:szCs w:val="26"/>
        </w:rPr>
        <w:t>я: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</w:t>
      </w:r>
      <w:r w:rsidR="0069649D">
        <w:rPr>
          <w:rFonts w:ascii="Times New Roman" w:hAnsi="Times New Roman" w:cs="Times New Roman"/>
          <w:sz w:val="26"/>
          <w:szCs w:val="26"/>
        </w:rPr>
        <w:t>07.12.2016 -21.12.2016</w:t>
      </w:r>
      <w:bookmarkStart w:id="0" w:name="_GoBack"/>
      <w:bookmarkEnd w:id="0"/>
    </w:p>
    <w:p w:rsidR="00DF2ACC" w:rsidRPr="00FC0D6F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Извещение было направлено:</w:t>
      </w:r>
    </w:p>
    <w:p w:rsidR="00DF2ACC" w:rsidRPr="00FC0D6F" w:rsidRDefault="00DF2ACC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>1) </w:t>
      </w:r>
      <w:r w:rsidR="00E705F1"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>Уполномоченному по защите прав предпринимателей в Ненецком автономном круге;</w:t>
      </w:r>
    </w:p>
    <w:p w:rsidR="005B0D5C" w:rsidRDefault="00DF2ACC" w:rsidP="003C275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3C275F">
        <w:rPr>
          <w:rFonts w:ascii="Times New Roman" w:eastAsiaTheme="minorHAnsi" w:hAnsi="Times New Roman" w:cs="Times New Roman"/>
          <w:sz w:val="26"/>
          <w:szCs w:val="26"/>
          <w:lang w:eastAsia="en-US"/>
        </w:rPr>
        <w:t>) Микрофинансовая организация Фонд поддержки предпринимательства и предоставления гарантий Ненецкого автономного округа;</w:t>
      </w:r>
    </w:p>
    <w:p w:rsidR="003C275F" w:rsidRDefault="003C275F" w:rsidP="003C275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3) АО «Мясопродукты»</w:t>
      </w:r>
    </w:p>
    <w:p w:rsidR="00DF2ACC" w:rsidRPr="00FC0D6F" w:rsidRDefault="00DF2ACC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Проведены мероприятия:</w:t>
      </w: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B4C8F"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данном этапе оценки регулирующего </w:t>
      </w:r>
      <w:r w:rsidR="004B4C8F" w:rsidRPr="0081748C">
        <w:rPr>
          <w:rFonts w:ascii="Times New Roman" w:eastAsiaTheme="minorHAnsi" w:hAnsi="Times New Roman" w:cs="Times New Roman"/>
          <w:sz w:val="26"/>
          <w:szCs w:val="26"/>
          <w:lang w:eastAsia="en-US"/>
        </w:rPr>
        <w:t>воздействия рабочие встречи, совещания, заседания экспертных групп с участием заинтересованных лиц, направивших предложения, не проводились.</w:t>
      </w:r>
    </w:p>
    <w:p w:rsidR="006655FF" w:rsidRDefault="006655FF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5"/>
        <w:gridCol w:w="2644"/>
        <w:gridCol w:w="4525"/>
        <w:gridCol w:w="1672"/>
      </w:tblGrid>
      <w:tr w:rsidR="00F0625B" w:rsidRPr="00D46358" w:rsidTr="00FA5D3F">
        <w:trPr>
          <w:trHeight w:val="1935"/>
        </w:trPr>
        <w:tc>
          <w:tcPr>
            <w:tcW w:w="515" w:type="dxa"/>
            <w:vAlign w:val="center"/>
          </w:tcPr>
          <w:p w:rsidR="006655FF" w:rsidRPr="00D46358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644" w:type="dxa"/>
            <w:vAlign w:val="center"/>
          </w:tcPr>
          <w:p w:rsidR="006655FF" w:rsidRPr="00D46358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Автор предложения</w:t>
            </w:r>
          </w:p>
        </w:tc>
        <w:tc>
          <w:tcPr>
            <w:tcW w:w="4525" w:type="dxa"/>
            <w:vAlign w:val="center"/>
          </w:tcPr>
          <w:p w:rsidR="00644E7A" w:rsidRPr="00D46358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Содержание предложения </w:t>
            </w:r>
          </w:p>
          <w:p w:rsidR="006655FF" w:rsidRPr="00D46358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(вопроса и ответа)</w:t>
            </w:r>
          </w:p>
        </w:tc>
        <w:tc>
          <w:tcPr>
            <w:tcW w:w="1672" w:type="dxa"/>
            <w:vAlign w:val="center"/>
          </w:tcPr>
          <w:p w:rsidR="006655FF" w:rsidRPr="00D46358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Результаты рассмотрения предложения</w:t>
            </w:r>
          </w:p>
          <w:p w:rsidR="006655FF" w:rsidRPr="00D46358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(в случае отклонения - причины)</w:t>
            </w:r>
          </w:p>
        </w:tc>
      </w:tr>
      <w:tr w:rsidR="003C275F" w:rsidRPr="00D46358" w:rsidTr="00FA5D3F">
        <w:trPr>
          <w:trHeight w:val="564"/>
        </w:trPr>
        <w:tc>
          <w:tcPr>
            <w:tcW w:w="515" w:type="dxa"/>
            <w:shd w:val="clear" w:color="auto" w:fill="auto"/>
          </w:tcPr>
          <w:p w:rsidR="003C275F" w:rsidRPr="00D46358" w:rsidRDefault="003C275F" w:rsidP="003C275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44" w:type="dxa"/>
            <w:shd w:val="clear" w:color="auto" w:fill="auto"/>
          </w:tcPr>
          <w:p w:rsidR="003C275F" w:rsidRPr="00D46358" w:rsidRDefault="003C275F" w:rsidP="003C275F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Уполномоченный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D4635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защите прав предпринимателей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D4635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Ненецком автономном округе </w:t>
            </w:r>
          </w:p>
        </w:tc>
        <w:tc>
          <w:tcPr>
            <w:tcW w:w="4525" w:type="dxa"/>
            <w:shd w:val="clear" w:color="auto" w:fill="auto"/>
          </w:tcPr>
          <w:p w:rsidR="003C275F" w:rsidRDefault="003C275F" w:rsidP="003C275F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3D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Предложений </w:t>
            </w:r>
          </w:p>
          <w:p w:rsidR="003C275F" w:rsidRPr="00D46358" w:rsidRDefault="003C275F" w:rsidP="003C275F">
            <w:pPr>
              <w:pStyle w:val="ConsPlusNonformat"/>
              <w:tabs>
                <w:tab w:val="left" w:pos="176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3D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 поступало</w:t>
            </w:r>
          </w:p>
        </w:tc>
        <w:tc>
          <w:tcPr>
            <w:tcW w:w="1672" w:type="dxa"/>
            <w:shd w:val="clear" w:color="auto" w:fill="auto"/>
          </w:tcPr>
          <w:p w:rsidR="003C275F" w:rsidRPr="00D46358" w:rsidRDefault="003C275F" w:rsidP="003C275F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C275F" w:rsidRPr="00D46358" w:rsidTr="00FA5D3F">
        <w:tc>
          <w:tcPr>
            <w:tcW w:w="515" w:type="dxa"/>
          </w:tcPr>
          <w:p w:rsidR="003C275F" w:rsidRPr="00D46358" w:rsidRDefault="003C275F" w:rsidP="003C275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44" w:type="dxa"/>
            <w:shd w:val="clear" w:color="auto" w:fill="auto"/>
          </w:tcPr>
          <w:p w:rsidR="003C275F" w:rsidRPr="00D46358" w:rsidRDefault="003C275F" w:rsidP="003C275F">
            <w:pPr>
              <w:pStyle w:val="ConsPlusNonformat"/>
              <w:tabs>
                <w:tab w:val="left" w:pos="176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Микрофинансовая организация Фонд поддержки предпринимательства и предоставления гарантий Ненецкого автономного округа</w:t>
            </w:r>
          </w:p>
        </w:tc>
        <w:tc>
          <w:tcPr>
            <w:tcW w:w="4525" w:type="dxa"/>
            <w:shd w:val="clear" w:color="auto" w:fill="auto"/>
          </w:tcPr>
          <w:p w:rsidR="003C275F" w:rsidRDefault="003C275F" w:rsidP="003C275F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3D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Предложений </w:t>
            </w:r>
          </w:p>
          <w:p w:rsidR="003C275F" w:rsidRPr="00D46358" w:rsidRDefault="003C275F" w:rsidP="003C275F">
            <w:pPr>
              <w:pStyle w:val="ConsPlusNonformat"/>
              <w:tabs>
                <w:tab w:val="left" w:pos="176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3D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 поступало</w:t>
            </w:r>
          </w:p>
        </w:tc>
        <w:tc>
          <w:tcPr>
            <w:tcW w:w="1672" w:type="dxa"/>
            <w:shd w:val="clear" w:color="auto" w:fill="auto"/>
          </w:tcPr>
          <w:p w:rsidR="003C275F" w:rsidRPr="00D46358" w:rsidRDefault="003C275F" w:rsidP="003C275F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C275F" w:rsidRPr="00D46358" w:rsidTr="00FA5D3F">
        <w:tc>
          <w:tcPr>
            <w:tcW w:w="515" w:type="dxa"/>
          </w:tcPr>
          <w:p w:rsidR="003C275F" w:rsidRPr="00D46358" w:rsidRDefault="003C275F" w:rsidP="003C275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644" w:type="dxa"/>
          </w:tcPr>
          <w:p w:rsidR="003C275F" w:rsidRPr="00D46358" w:rsidRDefault="003C275F" w:rsidP="003C275F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АО «Мясопродукты»</w:t>
            </w:r>
          </w:p>
        </w:tc>
        <w:tc>
          <w:tcPr>
            <w:tcW w:w="4525" w:type="dxa"/>
            <w:shd w:val="clear" w:color="auto" w:fill="auto"/>
          </w:tcPr>
          <w:p w:rsidR="003C275F" w:rsidRPr="003C275F" w:rsidRDefault="003C275F" w:rsidP="003C275F">
            <w:pPr>
              <w:pStyle w:val="ConsPlusNonforma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соответствии с Номенклатурой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 классификацией грузов, перевозимых автомобильным транспортом (Приложение № 2 к Прейскуранту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№ 13-01-01. Тарифы на перевозку грузов и другие услуги, выполняемые автомобильным транспортом, утверждены постановлением Госкомцен РСФСР от 8 февраля 1989 года № 67) такой вид груза, как мясо диких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 домашних животных в тушах (навалом), относится к 3 классу груза, обеспечивающему коэффициент использования грузоподъемности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 0,51 до 0,70, средний коэффициент </w:t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использования грузоподъемности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0,6 (Пункт 2 Примечания к Разделу I. «Сдельные тарифы» Тарифов на перевозку грузов).</w:t>
            </w:r>
          </w:p>
          <w:p w:rsidR="003C275F" w:rsidRPr="003C275F" w:rsidRDefault="003C275F" w:rsidP="003C275F">
            <w:pPr>
              <w:pStyle w:val="ConsPlusNonforma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 использовании для доставки мяса оленины собственного транспортного средства предприятия (седельный тягач VOLVO FM-TRUCK 6*6, полуприцеп-рефрижератор ТОНАР-9746, номинальная грузоподъемность 20,3 тонны) коэффициент использования грузоподъемности составляет от 0,70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 0,85. При загрузке автомобиля мясо в тушах укладывается в штабеля, внутренний объем вместимости кузова используется полностью.</w:t>
            </w:r>
          </w:p>
          <w:p w:rsidR="003C275F" w:rsidRPr="003C275F" w:rsidRDefault="003C275F" w:rsidP="003C275F">
            <w:pPr>
              <w:pStyle w:val="ConsPlusNonforma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 основании вышеизложенного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пункте 8 Порядка предоставления субсидий в целях частичного возмещения транспортных расходов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доставке мяса оленины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 субпродуктов 1 категории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 последующей (промышленной) переработки от мест убоя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г. Нарьян-Мар просим предусмотреть определение суммы транспортных расходов по доставке мяса оленины наземным видом транспорта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 использованием привлеченных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 собственных транспортных средств при расчете затрат за рейс из расчета фактически понесенных расходов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 условии использования грузоподъемности транспортного средства не менее 70 %.</w:t>
            </w:r>
          </w:p>
          <w:p w:rsidR="003C275F" w:rsidRPr="00093D4D" w:rsidRDefault="003C275F" w:rsidP="003C275F">
            <w:pPr>
              <w:pStyle w:val="ConsPlusNonforma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Предлагаем также провести,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привлечением специалистов Департамент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коллегиальную проверку использования грузоподъемности мяса оленины в тушах при перевозке автомобильным транспортом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 последующим оформлением акта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3C27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утверждением коэффициента использования грузоподъем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ности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для мяса оленины в тушах.</w:t>
            </w:r>
          </w:p>
        </w:tc>
        <w:tc>
          <w:tcPr>
            <w:tcW w:w="1672" w:type="dxa"/>
            <w:shd w:val="clear" w:color="auto" w:fill="auto"/>
          </w:tcPr>
          <w:p w:rsidR="003C275F" w:rsidRPr="00093D4D" w:rsidRDefault="00FA5D3F" w:rsidP="003C275F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Предложение учтено. Порядок доработан,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 xml:space="preserve">в части установления грузоподъемности транспортного средства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 xml:space="preserve">не менее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70 %.</w:t>
            </w:r>
          </w:p>
        </w:tc>
      </w:tr>
    </w:tbl>
    <w:p w:rsidR="006655FF" w:rsidRDefault="006655FF" w:rsidP="005B2DE3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sectPr w:rsidR="006655FF" w:rsidSect="007722D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432" w:rsidRDefault="00020432" w:rsidP="007722D3">
      <w:pPr>
        <w:spacing w:after="0" w:line="240" w:lineRule="auto"/>
      </w:pPr>
      <w:r>
        <w:separator/>
      </w:r>
    </w:p>
  </w:endnote>
  <w:endnote w:type="continuationSeparator" w:id="0">
    <w:p w:rsidR="00020432" w:rsidRDefault="00020432" w:rsidP="0077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432" w:rsidRDefault="00020432" w:rsidP="007722D3">
      <w:pPr>
        <w:spacing w:after="0" w:line="240" w:lineRule="auto"/>
      </w:pPr>
      <w:r>
        <w:separator/>
      </w:r>
    </w:p>
  </w:footnote>
  <w:footnote w:type="continuationSeparator" w:id="0">
    <w:p w:rsidR="00020432" w:rsidRDefault="00020432" w:rsidP="00772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7054141"/>
      <w:docPartObj>
        <w:docPartGallery w:val="Page Numbers (Top of Page)"/>
        <w:docPartUnique/>
      </w:docPartObj>
    </w:sdtPr>
    <w:sdtEndPr/>
    <w:sdtContent>
      <w:p w:rsidR="007722D3" w:rsidRDefault="007722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49D">
          <w:rPr>
            <w:noProof/>
          </w:rPr>
          <w:t>2</w:t>
        </w:r>
        <w:r>
          <w:fldChar w:fldCharType="end"/>
        </w:r>
      </w:p>
    </w:sdtContent>
  </w:sdt>
  <w:p w:rsidR="007722D3" w:rsidRDefault="007722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E3CDC"/>
    <w:multiLevelType w:val="hybridMultilevel"/>
    <w:tmpl w:val="BBEAAE1A"/>
    <w:lvl w:ilvl="0" w:tplc="9A52A32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4643A"/>
    <w:multiLevelType w:val="hybridMultilevel"/>
    <w:tmpl w:val="8144974E"/>
    <w:lvl w:ilvl="0" w:tplc="FFC029F8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76777B1"/>
    <w:multiLevelType w:val="hybridMultilevel"/>
    <w:tmpl w:val="9BD83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F32CA"/>
    <w:multiLevelType w:val="hybridMultilevel"/>
    <w:tmpl w:val="615EF1BA"/>
    <w:lvl w:ilvl="0" w:tplc="C28C195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F47"/>
    <w:rsid w:val="00006476"/>
    <w:rsid w:val="00020432"/>
    <w:rsid w:val="000640D8"/>
    <w:rsid w:val="00093D4D"/>
    <w:rsid w:val="000D263B"/>
    <w:rsid w:val="001762BD"/>
    <w:rsid w:val="001C01AC"/>
    <w:rsid w:val="00212E6A"/>
    <w:rsid w:val="00230EBE"/>
    <w:rsid w:val="00264F5D"/>
    <w:rsid w:val="002A0D0A"/>
    <w:rsid w:val="002A610C"/>
    <w:rsid w:val="00376A04"/>
    <w:rsid w:val="003B214F"/>
    <w:rsid w:val="003C275F"/>
    <w:rsid w:val="003F1F47"/>
    <w:rsid w:val="00473693"/>
    <w:rsid w:val="00482A88"/>
    <w:rsid w:val="004B4C8F"/>
    <w:rsid w:val="00534001"/>
    <w:rsid w:val="005B0D5C"/>
    <w:rsid w:val="005B2DE3"/>
    <w:rsid w:val="005F2E61"/>
    <w:rsid w:val="0060057F"/>
    <w:rsid w:val="00644E7A"/>
    <w:rsid w:val="006655FF"/>
    <w:rsid w:val="00671D5A"/>
    <w:rsid w:val="0069649D"/>
    <w:rsid w:val="00722535"/>
    <w:rsid w:val="007722D3"/>
    <w:rsid w:val="00781AE8"/>
    <w:rsid w:val="007E0CBE"/>
    <w:rsid w:val="007F6C94"/>
    <w:rsid w:val="0081748C"/>
    <w:rsid w:val="00920D56"/>
    <w:rsid w:val="009452B4"/>
    <w:rsid w:val="009735C6"/>
    <w:rsid w:val="00A77D5D"/>
    <w:rsid w:val="00A80265"/>
    <w:rsid w:val="00AE4E48"/>
    <w:rsid w:val="00BB5B5B"/>
    <w:rsid w:val="00C05596"/>
    <w:rsid w:val="00C74DB7"/>
    <w:rsid w:val="00D46358"/>
    <w:rsid w:val="00DF2ACC"/>
    <w:rsid w:val="00E705F1"/>
    <w:rsid w:val="00F0625B"/>
    <w:rsid w:val="00FA5D3F"/>
    <w:rsid w:val="00FC0D6F"/>
    <w:rsid w:val="00FF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B2C99-38B3-47DA-95C5-6FCD02FB7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paragraph" w:styleId="a8">
    <w:name w:val="Balloon Text"/>
    <w:basedOn w:val="a"/>
    <w:link w:val="a9"/>
    <w:uiPriority w:val="99"/>
    <w:semiHidden/>
    <w:unhideWhenUsed/>
    <w:rsid w:val="00817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4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Андрей Евгеньевич</dc:creator>
  <cp:lastModifiedBy>Эшметова Любовь Николаевна</cp:lastModifiedBy>
  <cp:revision>12</cp:revision>
  <cp:lastPrinted>2016-03-30T11:36:00Z</cp:lastPrinted>
  <dcterms:created xsi:type="dcterms:W3CDTF">2015-11-24T09:09:00Z</dcterms:created>
  <dcterms:modified xsi:type="dcterms:W3CDTF">2016-12-30T06:52:00Z</dcterms:modified>
</cp:coreProperties>
</file>