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DF" w:rsidRPr="00B67AD3" w:rsidRDefault="008764DF" w:rsidP="008764DF">
      <w:pPr>
        <w:ind w:left="709" w:hanging="709"/>
        <w:jc w:val="right"/>
        <w:outlineLvl w:val="0"/>
        <w:rPr>
          <w:sz w:val="24"/>
        </w:rPr>
      </w:pPr>
      <w:r>
        <w:rPr>
          <w:sz w:val="24"/>
        </w:rPr>
        <w:t>ПРОЕКТ</w:t>
      </w:r>
    </w:p>
    <w:p w:rsidR="008764DF" w:rsidRPr="00B67AD3" w:rsidRDefault="008764DF" w:rsidP="008764DF">
      <w:pPr>
        <w:ind w:left="709" w:hanging="709"/>
        <w:jc w:val="right"/>
        <w:rPr>
          <w:sz w:val="24"/>
        </w:rPr>
      </w:pPr>
    </w:p>
    <w:p w:rsidR="008764DF" w:rsidRPr="00BB468C" w:rsidRDefault="008764DF" w:rsidP="008764DF">
      <w:pPr>
        <w:spacing w:after="600"/>
        <w:ind w:left="709" w:hanging="709"/>
        <w:jc w:val="center"/>
        <w:outlineLvl w:val="0"/>
        <w:rPr>
          <w:b/>
          <w:sz w:val="26"/>
          <w:szCs w:val="26"/>
        </w:rPr>
      </w:pPr>
      <w:r w:rsidRPr="00BB468C">
        <w:rPr>
          <w:b/>
          <w:sz w:val="26"/>
          <w:szCs w:val="26"/>
        </w:rPr>
        <w:t>ЗАКОН НЕНЕЦКОГО АВТОНОМНОГО ОКРУГА</w:t>
      </w:r>
    </w:p>
    <w:tbl>
      <w:tblPr>
        <w:tblW w:w="94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"/>
        <w:gridCol w:w="4507"/>
        <w:gridCol w:w="98"/>
        <w:gridCol w:w="4773"/>
        <w:gridCol w:w="20"/>
        <w:gridCol w:w="28"/>
      </w:tblGrid>
      <w:tr w:rsidR="008764DF" w:rsidRPr="00BB468C" w:rsidTr="00CA6873">
        <w:trPr>
          <w:gridAfter w:val="2"/>
          <w:wAfter w:w="48" w:type="dxa"/>
          <w:cantSplit/>
          <w:jc w:val="center"/>
        </w:trPr>
        <w:tc>
          <w:tcPr>
            <w:tcW w:w="9406" w:type="dxa"/>
            <w:gridSpan w:val="4"/>
          </w:tcPr>
          <w:p w:rsidR="008764DF" w:rsidRPr="00BB468C" w:rsidRDefault="008764DF" w:rsidP="00CA6873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BB468C">
              <w:rPr>
                <w:b/>
                <w:bCs/>
                <w:sz w:val="24"/>
                <w:szCs w:val="24"/>
              </w:rPr>
              <w:t xml:space="preserve">Об установлении на территории Ненецкого автономного округа дополнительных видов услуг для личных, домашних и (или) иных подобных нужд, </w:t>
            </w:r>
            <w:proofErr w:type="gramStart"/>
            <w:r w:rsidRPr="00BB468C">
              <w:rPr>
                <w:b/>
                <w:bCs/>
                <w:sz w:val="24"/>
                <w:szCs w:val="24"/>
              </w:rPr>
              <w:t>доходы</w:t>
            </w:r>
            <w:proofErr w:type="gramEnd"/>
            <w:r w:rsidRPr="00BB468C">
              <w:rPr>
                <w:b/>
                <w:bCs/>
                <w:sz w:val="24"/>
                <w:szCs w:val="24"/>
              </w:rPr>
              <w:t xml:space="preserve"> от оказания которых освобождаются от налога на доходы физических лиц</w:t>
            </w:r>
          </w:p>
          <w:p w:rsidR="008764DF" w:rsidRPr="00BB468C" w:rsidRDefault="008764DF" w:rsidP="00CA6873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:rsidR="008764DF" w:rsidRPr="00BB468C" w:rsidRDefault="008764DF" w:rsidP="00CA6873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05"/>
              <w:gridCol w:w="4821"/>
            </w:tblGrid>
            <w:tr w:rsidR="008764DF" w:rsidRPr="00BB468C" w:rsidTr="00CA6873">
              <w:tc>
                <w:tcPr>
                  <w:tcW w:w="4605" w:type="dxa"/>
                </w:tcPr>
                <w:p w:rsidR="008764DF" w:rsidRPr="00BB468C" w:rsidRDefault="008764DF" w:rsidP="00CA6873">
                  <w:pPr>
                    <w:jc w:val="both"/>
                    <w:rPr>
                      <w:sz w:val="24"/>
                      <w:szCs w:val="24"/>
                    </w:rPr>
                  </w:pPr>
                  <w:r w:rsidRPr="00BB468C">
                    <w:rPr>
                      <w:sz w:val="24"/>
                      <w:szCs w:val="24"/>
                    </w:rPr>
                    <w:t>Для принятия в первом чтении</w:t>
                  </w:r>
                </w:p>
              </w:tc>
              <w:tc>
                <w:tcPr>
                  <w:tcW w:w="4821" w:type="dxa"/>
                </w:tcPr>
                <w:p w:rsidR="008764DF" w:rsidRPr="00BB468C" w:rsidRDefault="008764DF" w:rsidP="00CA6873">
                  <w:pPr>
                    <w:spacing w:after="440"/>
                    <w:jc w:val="right"/>
                    <w:rPr>
                      <w:sz w:val="24"/>
                      <w:szCs w:val="24"/>
                    </w:rPr>
                  </w:pPr>
                  <w:r w:rsidRPr="00BB468C">
                    <w:rPr>
                      <w:sz w:val="24"/>
                      <w:szCs w:val="24"/>
                    </w:rPr>
                    <w:t>«____» __________ 2017 года</w:t>
                  </w:r>
                </w:p>
              </w:tc>
            </w:tr>
          </w:tbl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Статья 1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 xml:space="preserve">1. В соответствии с </w:t>
            </w:r>
            <w:r>
              <w:rPr>
                <w:bCs/>
                <w:sz w:val="24"/>
                <w:szCs w:val="24"/>
              </w:rPr>
              <w:t>пунктом</w:t>
            </w:r>
            <w:r w:rsidRPr="00BB468C">
              <w:rPr>
                <w:bCs/>
                <w:sz w:val="24"/>
                <w:szCs w:val="24"/>
              </w:rPr>
              <w:t xml:space="preserve"> 70 статьи 217 Налогового кодекса Российской Федерации установить следующие виды услуг для личных, домашних и (или) иных подобных нужд, доходы от оказания которых освобождаются от налога на доходы физических лиц с кодовыми обозначениями в соответствии Общероссийским классификатором видов экономической деятельности ОК 029-2014 (КДЕС</w:t>
            </w:r>
            <w:proofErr w:type="gramStart"/>
            <w:r w:rsidRPr="00BB468C">
              <w:rPr>
                <w:bCs/>
                <w:sz w:val="24"/>
                <w:szCs w:val="24"/>
              </w:rPr>
              <w:t xml:space="preserve"> Р</w:t>
            </w:r>
            <w:proofErr w:type="gramEnd"/>
            <w:r w:rsidRPr="00BB468C">
              <w:rPr>
                <w:bCs/>
                <w:sz w:val="24"/>
                <w:szCs w:val="24"/>
              </w:rPr>
              <w:t>ед. 2):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43.3 – работы строительные отделочные;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74.20 – деятельность в области фотографии;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 xml:space="preserve">93.29.3 – организация обрядов (свадеб, юбилеев), в </w:t>
            </w:r>
            <w:proofErr w:type="spellStart"/>
            <w:r w:rsidRPr="00BB468C">
              <w:rPr>
                <w:bCs/>
                <w:sz w:val="24"/>
                <w:szCs w:val="24"/>
              </w:rPr>
              <w:t>т.ч</w:t>
            </w:r>
            <w:proofErr w:type="spellEnd"/>
            <w:r w:rsidRPr="00BB468C">
              <w:rPr>
                <w:bCs/>
                <w:sz w:val="24"/>
                <w:szCs w:val="24"/>
              </w:rPr>
              <w:t>. музыкальное сопровождение;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95.11 – ремонт компьютеров и периферийного компьютерного оборудования;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95.21 – ремонт электронной бытовой техники;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95.22 – ремонт бытовых приборов, домашнего и садового инвентаря;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96.02.1 – предоставление парикмахерских услуг.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2. Положения части 1 настоящей статьи распространяются на физических лиц, уведомивших налоговый орган в соответствии с пунктом 7.3 статьи 83 Налогового кодекса Российской Федерации и не привлекающих наемных работников для оказания указанных в части 1 настоящей статьи услуг.</w:t>
            </w:r>
          </w:p>
          <w:p w:rsidR="008764DF" w:rsidRPr="00BB468C" w:rsidRDefault="008764DF" w:rsidP="00CA6873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Статья 2</w:t>
            </w:r>
          </w:p>
          <w:p w:rsidR="008764DF" w:rsidRPr="00BB468C" w:rsidRDefault="008764DF" w:rsidP="00CA6873">
            <w:pPr>
              <w:widowControl w:val="0"/>
              <w:ind w:firstLine="497"/>
              <w:contextualSpacing/>
              <w:jc w:val="both"/>
              <w:rPr>
                <w:bCs/>
                <w:sz w:val="24"/>
                <w:szCs w:val="24"/>
              </w:rPr>
            </w:pPr>
            <w:r w:rsidRPr="00BB468C">
              <w:rPr>
                <w:bCs/>
                <w:sz w:val="24"/>
                <w:szCs w:val="24"/>
              </w:rPr>
              <w:t>Настоящий Закон вступает в силу через десять дней после дня его официального опубликования и действует до 31 декабря 2018 года.</w:t>
            </w:r>
          </w:p>
        </w:tc>
      </w:tr>
      <w:tr w:rsidR="008764DF" w:rsidRPr="00BB468C" w:rsidTr="00CA6873">
        <w:tblPrEx>
          <w:jc w:val="left"/>
        </w:tblPrEx>
        <w:trPr>
          <w:gridBefore w:val="1"/>
          <w:wBefore w:w="28" w:type="dxa"/>
        </w:trPr>
        <w:tc>
          <w:tcPr>
            <w:tcW w:w="4605" w:type="dxa"/>
            <w:gridSpan w:val="2"/>
          </w:tcPr>
          <w:p w:rsidR="008764DF" w:rsidRPr="00BB468C" w:rsidRDefault="008764DF" w:rsidP="00CA68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21" w:type="dxa"/>
            <w:gridSpan w:val="3"/>
          </w:tcPr>
          <w:p w:rsidR="008764DF" w:rsidRPr="00BB468C" w:rsidRDefault="008764DF" w:rsidP="00CA6873">
            <w:pPr>
              <w:spacing w:after="440"/>
              <w:jc w:val="right"/>
              <w:rPr>
                <w:sz w:val="24"/>
                <w:szCs w:val="24"/>
              </w:rPr>
            </w:pPr>
          </w:p>
        </w:tc>
      </w:tr>
      <w:tr w:rsidR="008764DF" w:rsidRPr="00BB468C" w:rsidTr="00CA6873">
        <w:tblPrEx>
          <w:jc w:val="left"/>
        </w:tblPrEx>
        <w:trPr>
          <w:gridAfter w:val="1"/>
          <w:wAfter w:w="28" w:type="dxa"/>
          <w:cantSplit/>
        </w:trPr>
        <w:tc>
          <w:tcPr>
            <w:tcW w:w="4535" w:type="dxa"/>
            <w:gridSpan w:val="2"/>
          </w:tcPr>
          <w:p w:rsidR="008764DF" w:rsidRPr="00BB468C" w:rsidRDefault="008764DF" w:rsidP="00CA6873">
            <w:pPr>
              <w:rPr>
                <w:b/>
                <w:sz w:val="24"/>
                <w:szCs w:val="24"/>
              </w:rPr>
            </w:pPr>
          </w:p>
          <w:p w:rsidR="008764DF" w:rsidRPr="00BB468C" w:rsidRDefault="008764DF" w:rsidP="00CA6873">
            <w:pPr>
              <w:rPr>
                <w:b/>
                <w:sz w:val="24"/>
                <w:szCs w:val="24"/>
              </w:rPr>
            </w:pPr>
          </w:p>
          <w:p w:rsidR="008764DF" w:rsidRPr="00BB468C" w:rsidRDefault="008764DF" w:rsidP="00CA6873">
            <w:pPr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>Председатель Собрания депутатов</w:t>
            </w:r>
          </w:p>
          <w:p w:rsidR="008764DF" w:rsidRPr="00BB468C" w:rsidRDefault="008764DF" w:rsidP="00CA6873">
            <w:pPr>
              <w:spacing w:after="1000"/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4891" w:type="dxa"/>
            <w:gridSpan w:val="3"/>
          </w:tcPr>
          <w:p w:rsidR="008764DF" w:rsidRPr="00BB468C" w:rsidRDefault="008764DF" w:rsidP="00CA6873">
            <w:pPr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 xml:space="preserve">          </w:t>
            </w:r>
          </w:p>
          <w:p w:rsidR="008764DF" w:rsidRPr="00BB468C" w:rsidRDefault="008764DF" w:rsidP="00CA6873">
            <w:pPr>
              <w:rPr>
                <w:b/>
                <w:sz w:val="24"/>
                <w:szCs w:val="24"/>
              </w:rPr>
            </w:pPr>
          </w:p>
          <w:p w:rsidR="008764DF" w:rsidRPr="00BB468C" w:rsidRDefault="008764DF" w:rsidP="00CA6873">
            <w:pPr>
              <w:ind w:left="640" w:hanging="640"/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 xml:space="preserve">           Временно </w:t>
            </w:r>
            <w:proofErr w:type="gramStart"/>
            <w:r w:rsidRPr="00BB468C">
              <w:rPr>
                <w:b/>
                <w:sz w:val="24"/>
                <w:szCs w:val="24"/>
              </w:rPr>
              <w:t>исполняющий</w:t>
            </w:r>
            <w:proofErr w:type="gramEnd"/>
            <w:r w:rsidRPr="00BB468C">
              <w:rPr>
                <w:b/>
                <w:sz w:val="24"/>
                <w:szCs w:val="24"/>
              </w:rPr>
              <w:t xml:space="preserve"> обязанности губернатора </w:t>
            </w:r>
          </w:p>
          <w:p w:rsidR="008764DF" w:rsidRPr="00BB468C" w:rsidRDefault="008764DF" w:rsidP="00CA6873">
            <w:pPr>
              <w:spacing w:after="1000"/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 xml:space="preserve">           Ненецкого автономного округа</w:t>
            </w:r>
          </w:p>
        </w:tc>
      </w:tr>
      <w:tr w:rsidR="008764DF" w:rsidRPr="00BB468C" w:rsidTr="00CA6873">
        <w:tblPrEx>
          <w:jc w:val="left"/>
        </w:tblPrEx>
        <w:trPr>
          <w:gridAfter w:val="1"/>
          <w:wAfter w:w="28" w:type="dxa"/>
          <w:cantSplit/>
        </w:trPr>
        <w:tc>
          <w:tcPr>
            <w:tcW w:w="4535" w:type="dxa"/>
            <w:gridSpan w:val="2"/>
          </w:tcPr>
          <w:p w:rsidR="008764DF" w:rsidRPr="00BB468C" w:rsidRDefault="008764DF" w:rsidP="00CA6873">
            <w:pPr>
              <w:spacing w:after="1000"/>
              <w:ind w:left="680"/>
              <w:jc w:val="right"/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 xml:space="preserve">А.В. </w:t>
            </w:r>
            <w:proofErr w:type="spellStart"/>
            <w:r w:rsidRPr="00BB468C">
              <w:rPr>
                <w:b/>
                <w:sz w:val="24"/>
                <w:szCs w:val="24"/>
              </w:rPr>
              <w:t>Мяндин</w:t>
            </w:r>
            <w:proofErr w:type="spellEnd"/>
          </w:p>
        </w:tc>
        <w:tc>
          <w:tcPr>
            <w:tcW w:w="4891" w:type="dxa"/>
            <w:gridSpan w:val="3"/>
          </w:tcPr>
          <w:p w:rsidR="008764DF" w:rsidRPr="00BB468C" w:rsidRDefault="008764DF" w:rsidP="00CA6873">
            <w:pPr>
              <w:spacing w:after="1000"/>
              <w:jc w:val="right"/>
              <w:rPr>
                <w:b/>
                <w:sz w:val="24"/>
                <w:szCs w:val="24"/>
              </w:rPr>
            </w:pPr>
            <w:r w:rsidRPr="00BB468C">
              <w:rPr>
                <w:b/>
                <w:sz w:val="24"/>
                <w:szCs w:val="24"/>
              </w:rPr>
              <w:t xml:space="preserve">                   А.В. </w:t>
            </w:r>
            <w:proofErr w:type="spellStart"/>
            <w:r w:rsidRPr="00BB468C">
              <w:rPr>
                <w:b/>
                <w:sz w:val="24"/>
                <w:szCs w:val="24"/>
              </w:rPr>
              <w:t>Цыбульский</w:t>
            </w:r>
            <w:proofErr w:type="spellEnd"/>
          </w:p>
        </w:tc>
      </w:tr>
    </w:tbl>
    <w:p w:rsidR="008764DF" w:rsidRPr="00BB468C" w:rsidRDefault="008764DF" w:rsidP="008764DF">
      <w:pPr>
        <w:rPr>
          <w:sz w:val="24"/>
          <w:szCs w:val="24"/>
        </w:rPr>
      </w:pPr>
      <w:r w:rsidRPr="00BB468C">
        <w:rPr>
          <w:sz w:val="24"/>
          <w:szCs w:val="24"/>
        </w:rPr>
        <w:t>г. Нарьян-Мар</w:t>
      </w:r>
    </w:p>
    <w:p w:rsidR="008764DF" w:rsidRPr="00BB468C" w:rsidRDefault="008764DF" w:rsidP="008764DF">
      <w:pPr>
        <w:rPr>
          <w:sz w:val="24"/>
          <w:szCs w:val="24"/>
        </w:rPr>
      </w:pPr>
      <w:r w:rsidRPr="00BB468C">
        <w:rPr>
          <w:sz w:val="24"/>
          <w:szCs w:val="24"/>
        </w:rPr>
        <w:t>«____» ______________ 2017 года</w:t>
      </w:r>
    </w:p>
    <w:p w:rsidR="00907938" w:rsidRPr="008764DF" w:rsidRDefault="008764DF">
      <w:pPr>
        <w:rPr>
          <w:sz w:val="24"/>
          <w:szCs w:val="24"/>
        </w:rPr>
      </w:pPr>
      <w:r w:rsidRPr="00BB468C">
        <w:rPr>
          <w:sz w:val="24"/>
          <w:szCs w:val="24"/>
        </w:rPr>
        <w:t xml:space="preserve"> № ____-</w:t>
      </w:r>
      <w:proofErr w:type="spellStart"/>
      <w:r w:rsidRPr="00BB468C">
        <w:rPr>
          <w:sz w:val="24"/>
          <w:szCs w:val="24"/>
        </w:rPr>
        <w:t>оз</w:t>
      </w:r>
      <w:bookmarkStart w:id="0" w:name="_GoBack"/>
      <w:bookmarkEnd w:id="0"/>
      <w:proofErr w:type="spellEnd"/>
    </w:p>
    <w:sectPr w:rsidR="00907938" w:rsidRPr="0087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EB"/>
    <w:rsid w:val="008764DF"/>
    <w:rsid w:val="00907938"/>
    <w:rsid w:val="00E0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Надежда Владимировна</dc:creator>
  <cp:keywords/>
  <dc:description/>
  <cp:lastModifiedBy>Смирнова Надежда Владимировна</cp:lastModifiedBy>
  <cp:revision>2</cp:revision>
  <dcterms:created xsi:type="dcterms:W3CDTF">2017-12-18T05:54:00Z</dcterms:created>
  <dcterms:modified xsi:type="dcterms:W3CDTF">2017-12-18T05:55:00Z</dcterms:modified>
</cp:coreProperties>
</file>