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6F7A49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</w:p>
    <w:p w:rsidR="00F77CDA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4671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4671CD">
        <w:rPr>
          <w:rFonts w:ascii="Times New Roman" w:hAnsi="Times New Roman" w:cs="Times New Roman"/>
          <w:sz w:val="26"/>
          <w:szCs w:val="26"/>
        </w:rPr>
        <w:t>е</w:t>
      </w:r>
      <w:r w:rsidRPr="004671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22C6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F00DE" w:rsidRPr="00922C61">
        <w:rPr>
          <w:rFonts w:ascii="Times New Roman" w:hAnsi="Times New Roman" w:cs="Times New Roman"/>
          <w:sz w:val="26"/>
          <w:szCs w:val="26"/>
        </w:rPr>
        <w:t xml:space="preserve"> </w:t>
      </w:r>
      <w:r w:rsidR="00F77CDA" w:rsidRPr="00F77CDA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hyperlink r:id="rId8" w:anchor="P46" w:history="1">
        <w:r w:rsidR="00F77CDA" w:rsidRPr="00F77CD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77CDA" w:rsidRPr="00F77CDA">
        <w:rPr>
          <w:rFonts w:ascii="Times New Roman" w:hAnsi="Times New Roman" w:cs="Times New Roman"/>
          <w:sz w:val="26"/>
          <w:szCs w:val="26"/>
        </w:rPr>
        <w:t xml:space="preserve"> предоставления субсидии на стимулирование развития приоритетных подотраслей агропромышленного комплекса и развитие малых форм хозяйствования»</w:t>
      </w:r>
      <w:r w:rsidR="00191D18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постановления, Порядок)</w:t>
      </w:r>
      <w:r w:rsidR="00F77CDA" w:rsidRPr="00F77CDA">
        <w:rPr>
          <w:rFonts w:ascii="Times New Roman" w:hAnsi="Times New Roman" w:cs="Times New Roman"/>
          <w:sz w:val="26"/>
          <w:szCs w:val="26"/>
        </w:rPr>
        <w:t>.</w:t>
      </w:r>
      <w:r w:rsidR="00F77CDA" w:rsidRPr="00F77C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305C51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448B" w:rsidRPr="004671CD">
        <w:rPr>
          <w:rFonts w:ascii="Times New Roman" w:hAnsi="Times New Roman" w:cs="Times New Roman"/>
          <w:sz w:val="26"/>
          <w:szCs w:val="26"/>
        </w:rPr>
        <w:t>средняя</w:t>
      </w:r>
      <w:r w:rsidR="00305C51">
        <w:rPr>
          <w:rFonts w:ascii="Times New Roman" w:hAnsi="Times New Roman" w:cs="Times New Roman"/>
          <w:sz w:val="26"/>
          <w:szCs w:val="26"/>
        </w:rPr>
        <w:t>.</w:t>
      </w:r>
    </w:p>
    <w:p w:rsid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Ранее действовавшие постановления Правительства Российской Федерации </w:t>
      </w:r>
      <w:r w:rsidRPr="009D1E27">
        <w:rPr>
          <w:rFonts w:ascii="Times New Roman" w:hAnsi="Times New Roman" w:cs="Times New Roman"/>
          <w:sz w:val="26"/>
          <w:szCs w:val="26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от 27.03.2019 № 322 </w:t>
      </w:r>
      <w:r>
        <w:rPr>
          <w:rFonts w:ascii="Times New Roman" w:hAnsi="Times New Roman" w:cs="Times New Roman"/>
          <w:sz w:val="26"/>
          <w:szCs w:val="26"/>
        </w:rPr>
        <w:br/>
      </w:r>
      <w:r w:rsidRPr="009D1E27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признаны утратившими силу. </w:t>
      </w:r>
    </w:p>
    <w:p w:rsidR="00191D18" w:rsidRPr="009D1E27" w:rsidRDefault="00191D18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изложен в новой редакции.</w:t>
      </w:r>
    </w:p>
    <w:p w:rsidR="00191D18" w:rsidRPr="009D1E27" w:rsidRDefault="00B96BB6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4671CD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9D1E27" w:rsidRPr="009D1E27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</w:t>
      </w:r>
      <w:r w:rsidR="00F77CDA" w:rsidRPr="00CA5958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5C5256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191D18">
        <w:rPr>
          <w:rFonts w:ascii="Times New Roman" w:hAnsi="Times New Roman" w:cs="Times New Roman"/>
          <w:sz w:val="26"/>
          <w:szCs w:val="26"/>
        </w:rPr>
        <w:br/>
      </w:r>
      <w:r w:rsidR="009D1E27" w:rsidRPr="009D1E27">
        <w:rPr>
          <w:rFonts w:ascii="Times New Roman" w:hAnsi="Times New Roman" w:cs="Times New Roman"/>
          <w:sz w:val="26"/>
          <w:szCs w:val="26"/>
        </w:rPr>
        <w:lastRenderedPageBreak/>
        <w:t>с действующим законодательством Российской Федерации.</w:t>
      </w:r>
      <w:r w:rsidR="00191D18">
        <w:rPr>
          <w:rFonts w:ascii="Times New Roman" w:hAnsi="Times New Roman" w:cs="Times New Roman"/>
          <w:sz w:val="26"/>
          <w:szCs w:val="26"/>
        </w:rPr>
        <w:t xml:space="preserve"> Порядок изложен в новой редакции.</w:t>
      </w:r>
    </w:p>
    <w:p w:rsidR="008F3D9D" w:rsidRDefault="00B96BB6" w:rsidP="009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D18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6"/>
          <w:szCs w:val="26"/>
        </w:rPr>
        <w:t>изложить Порядок в новой редакции, предусмотрев:</w:t>
      </w:r>
    </w:p>
    <w:p w:rsidR="00191D18" w:rsidRPr="00A500EA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0EA">
        <w:rPr>
          <w:rFonts w:ascii="Times New Roman" w:hAnsi="Times New Roman" w:cs="Times New Roman"/>
          <w:sz w:val="26"/>
          <w:szCs w:val="26"/>
        </w:rPr>
        <w:t>1) способ проведения отбора получателей субсидий – запрос предложений на основании предложений (заявок), направленных участниками отбора для участия в отборе;</w:t>
      </w:r>
    </w:p>
    <w:p w:rsidR="00191D18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0EA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категории получателей;</w:t>
      </w:r>
    </w:p>
    <w:p w:rsidR="00191D18" w:rsidRPr="00A500EA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A500EA">
        <w:rPr>
          <w:rFonts w:ascii="Times New Roman" w:hAnsi="Times New Roman" w:cs="Times New Roman"/>
          <w:sz w:val="26"/>
          <w:szCs w:val="26"/>
        </w:rPr>
        <w:t xml:space="preserve">размещение сведений о субсидиях на едином портале; </w:t>
      </w:r>
    </w:p>
    <w:p w:rsidR="00191D18" w:rsidRPr="00A500EA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500EA">
        <w:rPr>
          <w:rFonts w:ascii="Times New Roman" w:hAnsi="Times New Roman" w:cs="Times New Roman"/>
          <w:sz w:val="26"/>
          <w:szCs w:val="26"/>
        </w:rPr>
        <w:t>) новые требования к заявителям;</w:t>
      </w:r>
    </w:p>
    <w:p w:rsidR="00191D18" w:rsidRPr="00A500EA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результат предоставления субсидии; </w:t>
      </w:r>
    </w:p>
    <w:p w:rsidR="00191D18" w:rsidRPr="00A500EA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500EA">
        <w:rPr>
          <w:rFonts w:ascii="Times New Roman" w:hAnsi="Times New Roman" w:cs="Times New Roman"/>
          <w:sz w:val="26"/>
          <w:szCs w:val="26"/>
        </w:rPr>
        <w:t>) уменьшение объема предоставляемых документов;</w:t>
      </w:r>
    </w:p>
    <w:p w:rsidR="00191D18" w:rsidRPr="00A500EA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500EA">
        <w:rPr>
          <w:rFonts w:ascii="Times New Roman" w:hAnsi="Times New Roman" w:cs="Times New Roman"/>
          <w:sz w:val="26"/>
          <w:szCs w:val="26"/>
        </w:rPr>
        <w:t xml:space="preserve">) право Департамента устанавливать в Соглашении сроки и формы дополнительной отчетности, а также включение в Соглашение условие </w:t>
      </w:r>
      <w:r w:rsidR="00AE2E4B">
        <w:rPr>
          <w:rFonts w:ascii="Times New Roman" w:hAnsi="Times New Roman" w:cs="Times New Roman"/>
          <w:sz w:val="26"/>
          <w:szCs w:val="26"/>
        </w:rPr>
        <w:br/>
      </w:r>
      <w:r w:rsidRPr="00A500EA">
        <w:rPr>
          <w:rFonts w:ascii="Times New Roman" w:hAnsi="Times New Roman" w:cs="Times New Roman"/>
          <w:sz w:val="26"/>
          <w:szCs w:val="26"/>
        </w:rPr>
        <w:t xml:space="preserve">о согласовании новых условий Соглашения или о расторжении Соглашения </w:t>
      </w:r>
      <w:r w:rsidR="00AE2E4B">
        <w:rPr>
          <w:rFonts w:ascii="Times New Roman" w:hAnsi="Times New Roman" w:cs="Times New Roman"/>
          <w:sz w:val="26"/>
          <w:szCs w:val="26"/>
        </w:rPr>
        <w:br/>
      </w:r>
      <w:r w:rsidRPr="00A500EA">
        <w:rPr>
          <w:rFonts w:ascii="Times New Roman" w:hAnsi="Times New Roman" w:cs="Times New Roman"/>
          <w:sz w:val="26"/>
          <w:szCs w:val="26"/>
        </w:rPr>
        <w:t xml:space="preserve">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A500EA">
        <w:rPr>
          <w:rFonts w:ascii="Times New Roman" w:hAnsi="Times New Roman" w:cs="Times New Roman"/>
          <w:sz w:val="26"/>
          <w:szCs w:val="26"/>
        </w:rPr>
        <w:br/>
        <w:t xml:space="preserve">в размере, определенном в Соглашении; </w:t>
      </w:r>
    </w:p>
    <w:p w:rsidR="00191D18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500EA">
        <w:rPr>
          <w:rFonts w:ascii="Times New Roman" w:hAnsi="Times New Roman" w:cs="Times New Roman"/>
          <w:sz w:val="26"/>
          <w:szCs w:val="26"/>
        </w:rPr>
        <w:t xml:space="preserve">)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 </w:t>
      </w:r>
    </w:p>
    <w:p w:rsidR="00191D18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требования к отчетности, срокам и порядку предоставления; </w:t>
      </w:r>
    </w:p>
    <w:p w:rsidR="00191D18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формулу расчета объема средств, подлежащей возврату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A500EA">
        <w:rPr>
          <w:rFonts w:ascii="Times New Roman" w:hAnsi="Times New Roman" w:cs="Times New Roman"/>
          <w:sz w:val="26"/>
          <w:szCs w:val="26"/>
        </w:rPr>
        <w:t>с не достижением значения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2E4B" w:rsidRDefault="00B96BB6" w:rsidP="00AE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AE2E4B">
        <w:rPr>
          <w:rFonts w:ascii="Times New Roman" w:hAnsi="Times New Roman" w:cs="Times New Roman"/>
          <w:sz w:val="26"/>
          <w:szCs w:val="26"/>
        </w:rPr>
        <w:t>С 25.11.2021 по 09.12.2021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2E4B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2E4B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2E4B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4671CD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dfei.adm-nao.ru/orv.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4671CD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4F00DE" w:rsidRPr="004671CD" w:rsidRDefault="00D1275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Эшметова Любовь Николаевна</w:t>
      </w:r>
      <w:r w:rsidR="004F00DE" w:rsidRPr="004671CD">
        <w:rPr>
          <w:rFonts w:ascii="Times New Roman" w:hAnsi="Times New Roman" w:cs="Times New Roman"/>
          <w:sz w:val="26"/>
          <w:szCs w:val="26"/>
        </w:rPr>
        <w:t>, главный консультант сектора правовой работы организационно-правового управления Департамента природных ресурсов, экологии и агропромышленного комплекса Н</w:t>
      </w:r>
      <w:r w:rsidR="00BA50EF">
        <w:rPr>
          <w:rFonts w:ascii="Times New Roman" w:hAnsi="Times New Roman" w:cs="Times New Roman"/>
          <w:sz w:val="26"/>
          <w:szCs w:val="26"/>
        </w:rPr>
        <w:t>енецкого автономного округа, 2-</w:t>
      </w:r>
      <w:r w:rsidR="004F00DE" w:rsidRPr="004671CD">
        <w:rPr>
          <w:rFonts w:ascii="Times New Roman" w:hAnsi="Times New Roman" w:cs="Times New Roman"/>
          <w:sz w:val="26"/>
          <w:szCs w:val="26"/>
        </w:rPr>
        <w:t>3</w:t>
      </w:r>
      <w:r w:rsidR="00BA50EF">
        <w:rPr>
          <w:rFonts w:ascii="Times New Roman" w:hAnsi="Times New Roman" w:cs="Times New Roman"/>
          <w:sz w:val="26"/>
          <w:szCs w:val="26"/>
        </w:rPr>
        <w:t>8</w:t>
      </w:r>
      <w:r w:rsidR="004F00DE" w:rsidRPr="004671CD">
        <w:rPr>
          <w:rFonts w:ascii="Times New Roman" w:hAnsi="Times New Roman" w:cs="Times New Roman"/>
          <w:sz w:val="26"/>
          <w:szCs w:val="26"/>
        </w:rPr>
        <w:t>-</w:t>
      </w:r>
      <w:r w:rsidR="00BA50EF">
        <w:rPr>
          <w:rFonts w:ascii="Times New Roman" w:hAnsi="Times New Roman" w:cs="Times New Roman"/>
          <w:sz w:val="26"/>
          <w:szCs w:val="26"/>
        </w:rPr>
        <w:t>63</w:t>
      </w:r>
      <w:r w:rsidR="004F00DE" w:rsidRPr="004671CD">
        <w:rPr>
          <w:rFonts w:ascii="Times New Roman" w:hAnsi="Times New Roman" w:cs="Times New Roman"/>
          <w:sz w:val="26"/>
          <w:szCs w:val="26"/>
        </w:rPr>
        <w:t>,</w:t>
      </w:r>
      <w:r w:rsidR="004F00D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2A8">
        <w:rPr>
          <w:rFonts w:ascii="Times New Roman" w:hAnsi="Times New Roman" w:cs="Times New Roman"/>
          <w:sz w:val="28"/>
          <w:szCs w:val="28"/>
          <w:lang w:val="en-US"/>
        </w:rPr>
        <w:t>leshmetova</w:t>
      </w:r>
      <w:r w:rsidR="003232A8" w:rsidRPr="00336611">
        <w:rPr>
          <w:rFonts w:ascii="Times New Roman" w:hAnsi="Times New Roman" w:cs="Times New Roman"/>
          <w:sz w:val="28"/>
          <w:szCs w:val="28"/>
        </w:rPr>
        <w:t>@</w:t>
      </w:r>
      <w:r w:rsidR="003232A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32A8" w:rsidRPr="00350C73">
        <w:rPr>
          <w:rFonts w:ascii="Times New Roman" w:hAnsi="Times New Roman" w:cs="Times New Roman"/>
          <w:sz w:val="28"/>
          <w:szCs w:val="28"/>
        </w:rPr>
        <w:t>-</w:t>
      </w:r>
      <w:r w:rsidR="003232A8" w:rsidRPr="00336611">
        <w:rPr>
          <w:rFonts w:ascii="Times New Roman" w:hAnsi="Times New Roman" w:cs="Times New Roman"/>
          <w:sz w:val="28"/>
          <w:szCs w:val="28"/>
        </w:rPr>
        <w:t>nao.ru</w:t>
      </w:r>
      <w:r w:rsidR="004F00DE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4671CD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D445D5" w:rsidRPr="00DC628C" w:rsidRDefault="00B96BB6" w:rsidP="0030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4671CD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2C1">
        <w:rPr>
          <w:rFonts w:ascii="Times New Roman" w:hAnsi="Times New Roman" w:cs="Times New Roman"/>
          <w:sz w:val="26"/>
          <w:szCs w:val="26"/>
        </w:rPr>
        <w:t>Порядок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</w:t>
      </w:r>
      <w:r w:rsidR="00005AFA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="005A26E0" w:rsidRPr="005A26E0">
        <w:rPr>
          <w:rFonts w:ascii="Times New Roman" w:hAnsi="Times New Roman" w:cs="Times New Roman"/>
          <w:sz w:val="26"/>
          <w:szCs w:val="26"/>
        </w:rPr>
        <w:t>соответствует федеральному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A26E0" w:rsidRPr="005A26E0">
        <w:rPr>
          <w:rFonts w:ascii="Times New Roman" w:hAnsi="Times New Roman" w:cs="Times New Roman"/>
          <w:sz w:val="26"/>
          <w:szCs w:val="26"/>
        </w:rPr>
        <w:t>у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 w:rsidR="00D445D5" w:rsidRPr="00DC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8C8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AA4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 w:rsidRPr="00AA48C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3611F8" w:rsidRDefault="00B96BB6" w:rsidP="004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D8">
        <w:rPr>
          <w:rFonts w:ascii="Times New Roman" w:hAnsi="Times New Roman" w:cs="Times New Roman"/>
          <w:b/>
          <w:sz w:val="26"/>
          <w:szCs w:val="26"/>
        </w:rPr>
        <w:lastRenderedPageBreak/>
        <w:t>2.3. Основные группы субъектов предпринимательской и инвестиционной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</w:t>
      </w:r>
      <w:r w:rsidRPr="00C62B57">
        <w:rPr>
          <w:rFonts w:ascii="Times New Roman" w:hAnsi="Times New Roman" w:cs="Times New Roman"/>
          <w:sz w:val="26"/>
          <w:szCs w:val="26"/>
        </w:rPr>
        <w:t>:</w:t>
      </w:r>
      <w:r w:rsidR="004C5827" w:rsidRPr="00C62B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958" w:rsidRPr="00CA5958" w:rsidRDefault="00CA5958" w:rsidP="00C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958">
        <w:rPr>
          <w:rFonts w:ascii="Times New Roman" w:hAnsi="Times New Roman" w:cs="Times New Roman"/>
          <w:sz w:val="26"/>
          <w:szCs w:val="26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в целях стимулирования развития приоритетных подотраслей агропромышленного комплекса и развития малых форм хозяйствования на финансовое обеспечение (возмещение) части затрат (без учета налога на добавленную стоимость), направленных на обеспечение прироста собственного производства молока в рамках приоритетной подотрасли агропромышленного комплекса Ненецкого автономного округа по ставке на 1 тонну реализованного и (или) отгруженного на собственную переработку молока.</w:t>
      </w:r>
    </w:p>
    <w:p w:rsidR="00B96BB6" w:rsidRPr="005A26E0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2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 w:rsidRPr="005A26E0">
        <w:rPr>
          <w:rFonts w:ascii="Times New Roman" w:hAnsi="Times New Roman" w:cs="Times New Roman"/>
          <w:sz w:val="26"/>
          <w:szCs w:val="26"/>
        </w:rPr>
        <w:t>в законодательстве НАО</w:t>
      </w:r>
      <w:r w:rsidR="00AA48C8">
        <w:rPr>
          <w:rFonts w:ascii="Times New Roman" w:hAnsi="Times New Roman" w:cs="Times New Roman"/>
          <w:sz w:val="26"/>
          <w:szCs w:val="26"/>
        </w:rPr>
        <w:br/>
      </w:r>
      <w:r w:rsidR="00AA48C8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="005A26E0" w:rsidRPr="005A26E0">
        <w:rPr>
          <w:rFonts w:ascii="Times New Roman" w:hAnsi="Times New Roman" w:cs="Times New Roman"/>
          <w:sz w:val="26"/>
          <w:szCs w:val="26"/>
        </w:rPr>
        <w:t>учтены все обязательные требования федерального законодательства</w:t>
      </w:r>
      <w:r w:rsidR="005A26E0" w:rsidRPr="00305C51">
        <w:rPr>
          <w:rFonts w:ascii="Times New Roman" w:hAnsi="Times New Roman" w:cs="Times New Roman"/>
          <w:sz w:val="26"/>
          <w:szCs w:val="26"/>
        </w:rPr>
        <w:t>.</w:t>
      </w:r>
    </w:p>
    <w:p w:rsidR="0043208A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>внести изменения</w:t>
      </w:r>
      <w:r w:rsidR="00F24175" w:rsidRPr="009D2BC2">
        <w:rPr>
          <w:rFonts w:ascii="Times New Roman" w:hAnsi="Times New Roman" w:cs="Times New Roman"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 xml:space="preserve">в </w:t>
      </w:r>
      <w:r w:rsidR="00C62B5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>
        <w:rPr>
          <w:rFonts w:ascii="Times New Roman" w:hAnsi="Times New Roman" w:cs="Times New Roman"/>
          <w:sz w:val="26"/>
          <w:szCs w:val="26"/>
        </w:rPr>
        <w:t>отсутствуют</w:t>
      </w:r>
      <w:r w:rsidR="00F24175">
        <w:rPr>
          <w:rFonts w:ascii="Times New Roman" w:hAnsi="Times New Roman" w:cs="Times New Roman"/>
          <w:sz w:val="26"/>
          <w:szCs w:val="26"/>
        </w:rPr>
        <w:t>.</w:t>
      </w:r>
    </w:p>
    <w:p w:rsidR="00191D18" w:rsidRPr="00380761" w:rsidRDefault="00B96BB6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2.7. Анализ опыта иных субъектов Российской Федерации </w:t>
      </w:r>
      <w:r w:rsidR="00F24175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4"/>
      <w:bookmarkEnd w:id="5"/>
      <w:r w:rsidR="00191D18">
        <w:rPr>
          <w:rFonts w:ascii="Times New Roman" w:hAnsi="Times New Roman" w:cs="Times New Roman"/>
          <w:sz w:val="26"/>
          <w:szCs w:val="26"/>
        </w:rPr>
        <w:t>Субъекты Российской Федерации приводят свои порядки предоставления субсидий в соответствие с действующим законодательством.</w:t>
      </w:r>
    </w:p>
    <w:p w:rsidR="00B96BB6" w:rsidRPr="004671CD" w:rsidRDefault="00B96BB6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C51" w:rsidRPr="00305C51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196"/>
        <w:gridCol w:w="1777"/>
        <w:gridCol w:w="2600"/>
      </w:tblGrid>
      <w:tr w:rsidR="00191D18" w:rsidRPr="00A500EA" w:rsidTr="00D81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проекта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достижения целей предлагаемого проекта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Единицы измерения индикаторов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Целевые значения индикаторов по годам </w:t>
            </w:r>
          </w:p>
        </w:tc>
      </w:tr>
      <w:tr w:rsidR="00191D18" w:rsidRPr="00A500EA" w:rsidTr="00D81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НАО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  <w:r w:rsidR="00305C51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  <w:r w:rsidR="00305C51">
        <w:rPr>
          <w:rFonts w:ascii="Times New Roman" w:hAnsi="Times New Roman" w:cs="Times New Roman"/>
          <w:sz w:val="26"/>
          <w:szCs w:val="26"/>
        </w:rPr>
        <w:t>.</w:t>
      </w:r>
    </w:p>
    <w:p w:rsidR="00191D18" w:rsidRPr="005A26E0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E83F4F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bookmarkStart w:id="7" w:name="Par174"/>
      <w:bookmarkEnd w:id="7"/>
      <w:r w:rsidR="005A26E0" w:rsidRPr="005A26E0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594"/>
        <w:gridCol w:w="1982"/>
        <w:gridCol w:w="1474"/>
        <w:gridCol w:w="1751"/>
      </w:tblGrid>
      <w:tr w:rsidR="00191D18" w:rsidRPr="00426CEA" w:rsidTr="00D810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обязанности, права)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функции (новая, изменяемая, отменяемая)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Предполагаемый порядок реализации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Оценка изменения трудовых затрат (чел./час 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год), изменения численности сотрудников (чел.)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изменения потребностей в других ресурсах </w:t>
            </w:r>
          </w:p>
        </w:tc>
      </w:tr>
      <w:tr w:rsidR="00191D18" w:rsidRPr="00EC2356" w:rsidTr="00D810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Приведение отбора получателей субсидий, заключение Соглашений о предоставлении субсидий предоставление субсидий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Проведение отбора получателей субсидий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Департамент проводит отбор получателей субсидий, регистрирует заявление, рассматривает поступившие документы, принимает решение о предоставлении или об отказе в предоставлении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Увеличение сотрудников не потребуется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Необходимо объявление о проведении отбора,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едения о субсидии размещать на едином портале бюджетной системы в сети интернет 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budget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, официальном сайте Департамента</w:t>
            </w:r>
          </w:p>
        </w:tc>
      </w:tr>
    </w:tbl>
    <w:p w:rsidR="00B96BB6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406"/>
      </w:tblGrid>
      <w:tr w:rsidR="00191D18" w:rsidRPr="00EC2356" w:rsidTr="00D810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r:id="rId9" w:history="1">
              <w:r w:rsidRPr="00EC2356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191D18" w:rsidRPr="00426CEA" w:rsidTr="00D810A1">
        <w:trPr>
          <w:trHeight w:val="44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191D18" w:rsidRPr="00426CEA" w:rsidTr="00D810A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 и АПК НАО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B46433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Единовременные расходы (от 1 до N)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3E004E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  <w:p w:rsidR="00191D18" w:rsidRPr="00B46433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D18" w:rsidRPr="00426CEA" w:rsidTr="00D810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B46433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расходы (от 1 до N)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191D18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191D18" w:rsidRPr="00B46433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D18" w:rsidRPr="00426CEA" w:rsidTr="00D810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</w:tr>
      <w:tr w:rsidR="00191D18" w:rsidRPr="00426CEA" w:rsidTr="00D810A1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единовременные расходы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Default="00191D18" w:rsidP="00191D18">
            <w:r w:rsidRPr="002F792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191D18" w:rsidRPr="00426CEA" w:rsidTr="00D810A1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Default="00191D18" w:rsidP="00191D18">
            <w:r w:rsidRPr="002F792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191D18" w:rsidRPr="00426CEA" w:rsidTr="00D810A1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Default="00191D18" w:rsidP="00191D18">
            <w:r w:rsidRPr="002F792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</w:tbl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564" w:rsidRPr="004671CD" w:rsidRDefault="00B96BB6" w:rsidP="00597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8" w:name="Par214"/>
      <w:bookmarkEnd w:id="8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597362" w:rsidRPr="00597362">
        <w:rPr>
          <w:rFonts w:ascii="Times New Roman" w:hAnsi="Times New Roman" w:cs="Times New Roman"/>
          <w:sz w:val="26"/>
          <w:szCs w:val="26"/>
        </w:rPr>
        <w:t xml:space="preserve">Федеральный закон от 08.12.2020 </w:t>
      </w:r>
      <w:r w:rsidR="00597362">
        <w:rPr>
          <w:rFonts w:ascii="Times New Roman" w:hAnsi="Times New Roman" w:cs="Times New Roman"/>
          <w:sz w:val="26"/>
          <w:szCs w:val="26"/>
        </w:rPr>
        <w:t>№</w:t>
      </w:r>
      <w:r w:rsidR="00597362" w:rsidRPr="00597362">
        <w:rPr>
          <w:rFonts w:ascii="Times New Roman" w:hAnsi="Times New Roman" w:cs="Times New Roman"/>
          <w:sz w:val="26"/>
          <w:szCs w:val="26"/>
        </w:rPr>
        <w:t xml:space="preserve"> 385-ФЗ</w:t>
      </w:r>
      <w:r w:rsidR="00597362">
        <w:rPr>
          <w:rFonts w:ascii="Times New Roman" w:hAnsi="Times New Roman" w:cs="Times New Roman"/>
          <w:sz w:val="26"/>
          <w:szCs w:val="26"/>
        </w:rPr>
        <w:t xml:space="preserve"> </w:t>
      </w:r>
      <w:r w:rsidR="00597362">
        <w:rPr>
          <w:rFonts w:ascii="Times New Roman" w:hAnsi="Times New Roman" w:cs="Times New Roman"/>
          <w:sz w:val="26"/>
          <w:szCs w:val="26"/>
        </w:rPr>
        <w:br/>
        <w:t>«</w:t>
      </w:r>
      <w:r w:rsidR="00597362" w:rsidRPr="00597362">
        <w:rPr>
          <w:rFonts w:ascii="Times New Roman" w:hAnsi="Times New Roman" w:cs="Times New Roman"/>
          <w:sz w:val="26"/>
          <w:szCs w:val="26"/>
        </w:rPr>
        <w:t>О федеральном бюджете на 2021 год и на плановый период 2022 и 2023 годов</w:t>
      </w:r>
      <w:r w:rsidR="00597362">
        <w:rPr>
          <w:rFonts w:ascii="Times New Roman" w:hAnsi="Times New Roman" w:cs="Times New Roman"/>
          <w:sz w:val="26"/>
          <w:szCs w:val="26"/>
        </w:rPr>
        <w:t xml:space="preserve">»; </w:t>
      </w:r>
      <w:r w:rsidR="00C02783" w:rsidRPr="004671CD">
        <w:rPr>
          <w:rFonts w:ascii="Times New Roman" w:hAnsi="Times New Roman" w:cs="Times New Roman"/>
          <w:sz w:val="26"/>
          <w:szCs w:val="26"/>
        </w:rPr>
        <w:t xml:space="preserve">закон Ненецкого автономного округа </w:t>
      </w:r>
      <w:r w:rsidR="00C02783" w:rsidRPr="008F49EE">
        <w:rPr>
          <w:rFonts w:ascii="Times New Roman" w:hAnsi="Times New Roman" w:cs="Times New Roman"/>
          <w:sz w:val="26"/>
          <w:szCs w:val="26"/>
        </w:rPr>
        <w:t xml:space="preserve">от </w:t>
      </w:r>
      <w:r w:rsidR="00C02783">
        <w:rPr>
          <w:rFonts w:ascii="Times New Roman" w:hAnsi="Times New Roman" w:cs="Times New Roman"/>
          <w:sz w:val="26"/>
          <w:szCs w:val="26"/>
        </w:rPr>
        <w:t>18</w:t>
      </w:r>
      <w:r w:rsidR="00C02783" w:rsidRPr="00C77BCE">
        <w:rPr>
          <w:rFonts w:ascii="Times New Roman" w:hAnsi="Times New Roman" w:cs="Times New Roman"/>
          <w:sz w:val="26"/>
          <w:szCs w:val="26"/>
        </w:rPr>
        <w:t>.12.20</w:t>
      </w:r>
      <w:r w:rsidR="00C02783">
        <w:rPr>
          <w:rFonts w:ascii="Times New Roman" w:hAnsi="Times New Roman" w:cs="Times New Roman"/>
          <w:sz w:val="26"/>
          <w:szCs w:val="26"/>
        </w:rPr>
        <w:t>20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02783">
        <w:rPr>
          <w:rFonts w:ascii="Times New Roman" w:hAnsi="Times New Roman" w:cs="Times New Roman"/>
          <w:sz w:val="26"/>
          <w:szCs w:val="26"/>
        </w:rPr>
        <w:t>№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02783">
        <w:rPr>
          <w:rFonts w:ascii="Times New Roman" w:hAnsi="Times New Roman" w:cs="Times New Roman"/>
          <w:sz w:val="26"/>
          <w:szCs w:val="26"/>
        </w:rPr>
        <w:t>232</w:t>
      </w:r>
      <w:r w:rsidR="00C02783" w:rsidRPr="00C77BCE">
        <w:rPr>
          <w:rFonts w:ascii="Times New Roman" w:hAnsi="Times New Roman" w:cs="Times New Roman"/>
          <w:sz w:val="26"/>
          <w:szCs w:val="26"/>
        </w:rPr>
        <w:t>-</w:t>
      </w:r>
      <w:r w:rsidR="00C02783">
        <w:rPr>
          <w:rFonts w:ascii="Times New Roman" w:hAnsi="Times New Roman" w:cs="Times New Roman"/>
          <w:sz w:val="26"/>
          <w:szCs w:val="26"/>
        </w:rPr>
        <w:t>оз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02783">
        <w:rPr>
          <w:rFonts w:ascii="Times New Roman" w:hAnsi="Times New Roman" w:cs="Times New Roman"/>
          <w:sz w:val="26"/>
          <w:szCs w:val="26"/>
        </w:rPr>
        <w:t>«</w:t>
      </w:r>
      <w:r w:rsidR="00C02783" w:rsidRPr="00C77BCE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C02783">
        <w:rPr>
          <w:rFonts w:ascii="Times New Roman" w:hAnsi="Times New Roman" w:cs="Times New Roman"/>
          <w:sz w:val="26"/>
          <w:szCs w:val="26"/>
        </w:rPr>
        <w:t>1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02783">
        <w:rPr>
          <w:rFonts w:ascii="Times New Roman" w:hAnsi="Times New Roman" w:cs="Times New Roman"/>
          <w:sz w:val="26"/>
          <w:szCs w:val="26"/>
        </w:rPr>
        <w:t>2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и 202</w:t>
      </w:r>
      <w:r w:rsidR="00C02783">
        <w:rPr>
          <w:rFonts w:ascii="Times New Roman" w:hAnsi="Times New Roman" w:cs="Times New Roman"/>
          <w:sz w:val="26"/>
          <w:szCs w:val="26"/>
        </w:rPr>
        <w:t>3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C02783">
        <w:rPr>
          <w:rFonts w:ascii="Times New Roman" w:hAnsi="Times New Roman" w:cs="Times New Roman"/>
          <w:sz w:val="26"/>
          <w:szCs w:val="26"/>
        </w:rPr>
        <w:t>»</w:t>
      </w:r>
      <w:r w:rsidR="00C02783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159"/>
      </w:tblGrid>
      <w:tr w:rsidR="00191D18" w:rsidRPr="00EC2356" w:rsidTr="00D810A1">
        <w:tc>
          <w:tcPr>
            <w:tcW w:w="2154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потенциальных адресатов предлагаемого проекта (в соответствии с </w:t>
            </w:r>
            <w:hyperlink r:id="rId10" w:history="1">
              <w:r w:rsidRPr="00EC2356">
                <w:rPr>
                  <w:rFonts w:ascii="Times New Roman" w:hAnsi="Times New Roman" w:cs="Times New Roman"/>
                  <w:sz w:val="20"/>
                  <w:szCs w:val="20"/>
                </w:rPr>
                <w:t>пунктом 4</w:t>
              </w:r>
            </w:hyperlink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7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159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191D18" w:rsidRPr="00EC2356" w:rsidTr="00D810A1">
        <w:trPr>
          <w:trHeight w:val="674"/>
        </w:trPr>
        <w:tc>
          <w:tcPr>
            <w:tcW w:w="2154" w:type="dxa"/>
          </w:tcPr>
          <w:p w:rsidR="00191D18" w:rsidRPr="00EC2356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в целях стимулирования развития приоритетных подотраслей агропромышленного комплекса и развития малых форм хозяйствования на финансовое обеспечение (возмещение) части затрат (без учета налога на добавленную стоимость), направленных на обеспечение прироста собственного производства молока в рамках приоритетной подотрасли агропромышленного комплекса Ненецкого автономного округа по ставке на 1 тонну реализованного и (или) отгруженного на собственную переработку молока.</w:t>
            </w:r>
          </w:p>
        </w:tc>
        <w:tc>
          <w:tcPr>
            <w:tcW w:w="2787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принять участие в отборе получателей субсидий</w:t>
            </w:r>
          </w:p>
        </w:tc>
        <w:tc>
          <w:tcPr>
            <w:tcW w:w="2109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отсутствуют, возможность получения дохода</w:t>
            </w:r>
          </w:p>
        </w:tc>
        <w:tc>
          <w:tcPr>
            <w:tcW w:w="2159" w:type="dxa"/>
          </w:tcPr>
          <w:p w:rsidR="00191D18" w:rsidRPr="00191D18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91D18" w:rsidRPr="004671CD" w:rsidRDefault="00191D18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</w:t>
      </w:r>
      <w:r w:rsidR="00DD69AC">
        <w:rPr>
          <w:rFonts w:ascii="Times New Roman" w:hAnsi="Times New Roman" w:cs="Times New Roman"/>
          <w:sz w:val="26"/>
          <w:szCs w:val="26"/>
        </w:rPr>
        <w:t>ю</w:t>
      </w:r>
      <w:r w:rsidR="008F49EE" w:rsidRPr="008F49EE">
        <w:rPr>
          <w:rFonts w:ascii="Times New Roman" w:hAnsi="Times New Roman" w:cs="Times New Roman"/>
          <w:sz w:val="26"/>
          <w:szCs w:val="26"/>
        </w:rPr>
        <w:t>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  <w:r w:rsidR="00DD69A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5FF6" w:rsidRDefault="00A65FF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</w:p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7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Ненецкого автономного округа 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710087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доходы и расходы не предусмотрены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B4067D" w:rsidRDefault="005A26E0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бюджетные ассигнования из окружного бюджета не потребуются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  <w:tc>
          <w:tcPr>
            <w:tcW w:w="3260" w:type="dxa"/>
          </w:tcPr>
          <w:p w:rsidR="00377EAB" w:rsidRPr="001B6169" w:rsidRDefault="005A26E0" w:rsidP="008F4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</w:tr>
    </w:tbl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4671CD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5A26E0">
        <w:rPr>
          <w:rFonts w:ascii="Times New Roman" w:hAnsi="Times New Roman" w:cs="Times New Roman"/>
          <w:sz w:val="26"/>
          <w:szCs w:val="26"/>
        </w:rPr>
        <w:t>позволит привести Порядок в соответствие с действующим законодательством Российской Федерации</w:t>
      </w:r>
      <w:r w:rsidR="006F7A49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5A26E0" w:rsidRPr="005A26E0" w:rsidRDefault="005A26E0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6E0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Порядка в соответствие </w:t>
      </w:r>
      <w:r w:rsidRPr="005A26E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020D9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020D92" w:rsidRPr="009D1E27">
        <w:rPr>
          <w:rFonts w:ascii="Times New Roman" w:hAnsi="Times New Roman" w:cs="Times New Roman"/>
          <w:sz w:val="26"/>
          <w:szCs w:val="26"/>
        </w:rPr>
        <w:t>№ 1492</w:t>
      </w:r>
      <w:r w:rsidR="00020D9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739FF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2739FF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>
        <w:rPr>
          <w:rFonts w:ascii="Times New Roman" w:hAnsi="Times New Roman" w:cs="Times New Roman"/>
          <w:sz w:val="26"/>
          <w:szCs w:val="26"/>
        </w:rPr>
        <w:t>со</w:t>
      </w:r>
      <w:r w:rsidR="004B0766" w:rsidRPr="002739FF">
        <w:rPr>
          <w:rFonts w:ascii="Times New Roman" w:hAnsi="Times New Roman" w:cs="Times New Roman"/>
          <w:sz w:val="26"/>
          <w:szCs w:val="26"/>
        </w:rPr>
        <w:t xml:space="preserve"> дня</w:t>
      </w:r>
      <w:r w:rsidR="004B0766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2739FF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2739FF">
        <w:rPr>
          <w:rFonts w:ascii="Times New Roman" w:hAnsi="Times New Roman" w:cs="Times New Roman"/>
          <w:sz w:val="26"/>
          <w:szCs w:val="26"/>
        </w:rPr>
        <w:t>го</w:t>
      </w:r>
      <w:r w:rsidR="00020D9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DD69AC">
        <w:rPr>
          <w:rFonts w:ascii="Times New Roman" w:hAnsi="Times New Roman" w:cs="Times New Roman"/>
          <w:sz w:val="26"/>
          <w:szCs w:val="26"/>
        </w:rPr>
        <w:t>отсутствует</w:t>
      </w:r>
      <w:r w:rsidR="006F7A49">
        <w:rPr>
          <w:rFonts w:ascii="Times New Roman" w:hAnsi="Times New Roman" w:cs="Times New Roman"/>
          <w:sz w:val="26"/>
          <w:szCs w:val="26"/>
        </w:rPr>
        <w:t>.</w:t>
      </w:r>
    </w:p>
    <w:p w:rsidR="004B0766" w:rsidRPr="002739FF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D9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91D18" w:rsidRPr="004671CD" w:rsidRDefault="000B1913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2739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7.4.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D18">
        <w:rPr>
          <w:rFonts w:ascii="Times New Roman" w:hAnsi="Times New Roman" w:cs="Times New Roman"/>
          <w:sz w:val="26"/>
          <w:szCs w:val="26"/>
        </w:rPr>
        <w:t xml:space="preserve">Это позволит потенциальным получателям субсидии ознакомиться </w:t>
      </w:r>
      <w:r w:rsidR="00191D18">
        <w:rPr>
          <w:rFonts w:ascii="Times New Roman" w:hAnsi="Times New Roman" w:cs="Times New Roman"/>
          <w:sz w:val="26"/>
          <w:szCs w:val="26"/>
        </w:rPr>
        <w:br/>
        <w:t xml:space="preserve">с новыми правилами предоставления субсидии, а Департаменту подготовиться </w:t>
      </w:r>
      <w:r w:rsidR="00191D18">
        <w:rPr>
          <w:rFonts w:ascii="Times New Roman" w:hAnsi="Times New Roman" w:cs="Times New Roman"/>
          <w:sz w:val="26"/>
          <w:szCs w:val="26"/>
        </w:rPr>
        <w:br/>
        <w:t>и уведомить всех получателей субсидии.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DD69A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69AC">
        <w:rPr>
          <w:rFonts w:ascii="Times New Roman" w:hAnsi="Times New Roman" w:cs="Times New Roman"/>
          <w:b/>
          <w:sz w:val="26"/>
          <w:szCs w:val="26"/>
        </w:rPr>
        <w:t>8. Информация о сроках проведения публичных консультаций</w:t>
      </w:r>
    </w:p>
    <w:p w:rsidR="00417A10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69AC">
        <w:rPr>
          <w:rFonts w:ascii="Times New Roman" w:hAnsi="Times New Roman" w:cs="Times New Roman"/>
          <w:b/>
          <w:sz w:val="26"/>
          <w:szCs w:val="26"/>
        </w:rPr>
        <w:t>8.1. Срок приема предложений и ответов:</w:t>
      </w:r>
    </w:p>
    <w:p w:rsidR="00AE2E4B" w:rsidRPr="004671CD" w:rsidRDefault="00AE2E4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8.2. Количество предложений и ответов, полученных в связи </w:t>
      </w:r>
      <w:r>
        <w:rPr>
          <w:rFonts w:ascii="Times New Roman" w:hAnsi="Times New Roman" w:cs="Times New Roman"/>
          <w:b/>
          <w:sz w:val="26"/>
          <w:szCs w:val="26"/>
        </w:rPr>
        <w:br/>
        <w:t>с публичными консультациями: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AE2E4B">
        <w:rPr>
          <w:rFonts w:ascii="Times New Roman" w:hAnsi="Times New Roman" w:cs="Times New Roman"/>
          <w:sz w:val="26"/>
          <w:szCs w:val="26"/>
        </w:rPr>
        <w:t>-_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 – </w:t>
      </w:r>
      <w:r w:rsidR="00AE2E4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частично – </w:t>
      </w:r>
      <w:r w:rsidR="00AE2E4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B96BB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DB8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BB5DB8">
        <w:rPr>
          <w:rFonts w:ascii="Times New Roman" w:hAnsi="Times New Roman" w:cs="Times New Roman"/>
          <w:b/>
          <w:sz w:val="26"/>
          <w:szCs w:val="26"/>
        </w:rPr>
        <w:br/>
      </w:r>
      <w:r w:rsidRPr="00BB5DB8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BB5D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DB8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dfei.adm-nao.ru/orv.</w:t>
      </w: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Pr="004671CD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D18" w:rsidRPr="004671CD" w:rsidRDefault="00191D18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Главный консультант </w:t>
      </w:r>
    </w:p>
    <w:p w:rsidR="00191D18" w:rsidRPr="004671CD" w:rsidRDefault="00191D18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191D18" w:rsidRPr="004671CD" w:rsidRDefault="00191D18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191D18" w:rsidRPr="004671CD" w:rsidRDefault="00191D18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191D18" w:rsidRPr="004671CD" w:rsidRDefault="00191D18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191D18" w:rsidRPr="00B96BB6" w:rsidRDefault="00191D18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671C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671C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Л.Н. Эшметова</w:t>
      </w:r>
    </w:p>
    <w:p w:rsidR="00B96BB6" w:rsidRPr="00B96BB6" w:rsidRDefault="00B96BB6" w:rsidP="0019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305C51">
      <w:headerReference w:type="default" r:id="rId11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26" w:rsidRDefault="001D0D26" w:rsidP="00ED1CF9">
      <w:pPr>
        <w:spacing w:after="0" w:line="240" w:lineRule="auto"/>
      </w:pPr>
      <w:r>
        <w:separator/>
      </w:r>
    </w:p>
  </w:endnote>
  <w:endnote w:type="continuationSeparator" w:id="0">
    <w:p w:rsidR="001D0D26" w:rsidRDefault="001D0D26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26" w:rsidRDefault="001D0D26" w:rsidP="00ED1CF9">
      <w:pPr>
        <w:spacing w:after="0" w:line="240" w:lineRule="auto"/>
      </w:pPr>
      <w:r>
        <w:separator/>
      </w:r>
    </w:p>
  </w:footnote>
  <w:footnote w:type="continuationSeparator" w:id="0">
    <w:p w:rsidR="001D0D26" w:rsidRDefault="001D0D26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20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A3B"/>
    <w:multiLevelType w:val="hybridMultilevel"/>
    <w:tmpl w:val="8AFA2CE6"/>
    <w:lvl w:ilvl="0" w:tplc="869A67E0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88F"/>
    <w:multiLevelType w:val="hybridMultilevel"/>
    <w:tmpl w:val="27EAB482"/>
    <w:lvl w:ilvl="0" w:tplc="C6F06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3468"/>
    <w:multiLevelType w:val="hybridMultilevel"/>
    <w:tmpl w:val="33A6E714"/>
    <w:lvl w:ilvl="0" w:tplc="374CB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44589"/>
    <w:multiLevelType w:val="hybridMultilevel"/>
    <w:tmpl w:val="CECAD6F0"/>
    <w:lvl w:ilvl="0" w:tplc="8DF80C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81E35"/>
    <w:multiLevelType w:val="hybridMultilevel"/>
    <w:tmpl w:val="9BE64086"/>
    <w:lvl w:ilvl="0" w:tplc="CE320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5AFA"/>
    <w:rsid w:val="00020D92"/>
    <w:rsid w:val="00027480"/>
    <w:rsid w:val="00047494"/>
    <w:rsid w:val="00047970"/>
    <w:rsid w:val="0005552D"/>
    <w:rsid w:val="0006598D"/>
    <w:rsid w:val="000B1913"/>
    <w:rsid w:val="000C3762"/>
    <w:rsid w:val="000D0425"/>
    <w:rsid w:val="000E4352"/>
    <w:rsid w:val="00104564"/>
    <w:rsid w:val="00123B0C"/>
    <w:rsid w:val="001261D0"/>
    <w:rsid w:val="00167478"/>
    <w:rsid w:val="00191D18"/>
    <w:rsid w:val="00193835"/>
    <w:rsid w:val="001951EB"/>
    <w:rsid w:val="00195A25"/>
    <w:rsid w:val="001A1AAE"/>
    <w:rsid w:val="001B6169"/>
    <w:rsid w:val="001D0D26"/>
    <w:rsid w:val="001F2505"/>
    <w:rsid w:val="002215F8"/>
    <w:rsid w:val="00223060"/>
    <w:rsid w:val="00225B51"/>
    <w:rsid w:val="002301CF"/>
    <w:rsid w:val="00232582"/>
    <w:rsid w:val="002443A5"/>
    <w:rsid w:val="00244A0A"/>
    <w:rsid w:val="00247E16"/>
    <w:rsid w:val="00261CB3"/>
    <w:rsid w:val="002739FF"/>
    <w:rsid w:val="00283B0E"/>
    <w:rsid w:val="0029496C"/>
    <w:rsid w:val="002B2B03"/>
    <w:rsid w:val="002E2C7D"/>
    <w:rsid w:val="003017C3"/>
    <w:rsid w:val="00302FF2"/>
    <w:rsid w:val="00305C51"/>
    <w:rsid w:val="00314D27"/>
    <w:rsid w:val="003232A8"/>
    <w:rsid w:val="00356CCF"/>
    <w:rsid w:val="003611F8"/>
    <w:rsid w:val="00377EAB"/>
    <w:rsid w:val="00391B21"/>
    <w:rsid w:val="003C3926"/>
    <w:rsid w:val="003F70DA"/>
    <w:rsid w:val="0040448B"/>
    <w:rsid w:val="00417A10"/>
    <w:rsid w:val="00431F74"/>
    <w:rsid w:val="0043208A"/>
    <w:rsid w:val="00436E9B"/>
    <w:rsid w:val="004373F1"/>
    <w:rsid w:val="004479D8"/>
    <w:rsid w:val="004671CD"/>
    <w:rsid w:val="00470419"/>
    <w:rsid w:val="0049153C"/>
    <w:rsid w:val="00492305"/>
    <w:rsid w:val="004A1A71"/>
    <w:rsid w:val="004B0766"/>
    <w:rsid w:val="004B7040"/>
    <w:rsid w:val="004C011F"/>
    <w:rsid w:val="004C097F"/>
    <w:rsid w:val="004C5611"/>
    <w:rsid w:val="004C5827"/>
    <w:rsid w:val="004C68FB"/>
    <w:rsid w:val="004D7231"/>
    <w:rsid w:val="004D759C"/>
    <w:rsid w:val="004E37D8"/>
    <w:rsid w:val="004F00DE"/>
    <w:rsid w:val="00516468"/>
    <w:rsid w:val="005201A1"/>
    <w:rsid w:val="005524E6"/>
    <w:rsid w:val="00561CA0"/>
    <w:rsid w:val="00566B59"/>
    <w:rsid w:val="005937EF"/>
    <w:rsid w:val="00597362"/>
    <w:rsid w:val="005A26E0"/>
    <w:rsid w:val="005B2855"/>
    <w:rsid w:val="005C48F9"/>
    <w:rsid w:val="005C5256"/>
    <w:rsid w:val="005D4494"/>
    <w:rsid w:val="005D4928"/>
    <w:rsid w:val="005F394D"/>
    <w:rsid w:val="0061444F"/>
    <w:rsid w:val="006622AF"/>
    <w:rsid w:val="00666865"/>
    <w:rsid w:val="00687F03"/>
    <w:rsid w:val="006959C4"/>
    <w:rsid w:val="006C2502"/>
    <w:rsid w:val="006C6D05"/>
    <w:rsid w:val="006D3931"/>
    <w:rsid w:val="006E2055"/>
    <w:rsid w:val="006F1D42"/>
    <w:rsid w:val="006F7A49"/>
    <w:rsid w:val="00710087"/>
    <w:rsid w:val="0071532C"/>
    <w:rsid w:val="00716512"/>
    <w:rsid w:val="00722FD0"/>
    <w:rsid w:val="0073078E"/>
    <w:rsid w:val="00752CA8"/>
    <w:rsid w:val="00752D89"/>
    <w:rsid w:val="00777213"/>
    <w:rsid w:val="00782BEA"/>
    <w:rsid w:val="007A436B"/>
    <w:rsid w:val="007D4066"/>
    <w:rsid w:val="008212CE"/>
    <w:rsid w:val="0084595E"/>
    <w:rsid w:val="008615C4"/>
    <w:rsid w:val="008633EC"/>
    <w:rsid w:val="008E1324"/>
    <w:rsid w:val="008E47F2"/>
    <w:rsid w:val="008F3D5B"/>
    <w:rsid w:val="008F3D9D"/>
    <w:rsid w:val="008F49EE"/>
    <w:rsid w:val="0090728E"/>
    <w:rsid w:val="00912092"/>
    <w:rsid w:val="00922C61"/>
    <w:rsid w:val="00923BE1"/>
    <w:rsid w:val="0093458D"/>
    <w:rsid w:val="00944153"/>
    <w:rsid w:val="0095786F"/>
    <w:rsid w:val="0098550D"/>
    <w:rsid w:val="00997F71"/>
    <w:rsid w:val="009D1E27"/>
    <w:rsid w:val="009D2BC2"/>
    <w:rsid w:val="00A14A54"/>
    <w:rsid w:val="00A30C55"/>
    <w:rsid w:val="00A3397E"/>
    <w:rsid w:val="00A51B6C"/>
    <w:rsid w:val="00A55B40"/>
    <w:rsid w:val="00A65FF6"/>
    <w:rsid w:val="00A80840"/>
    <w:rsid w:val="00AA48C8"/>
    <w:rsid w:val="00AC3C09"/>
    <w:rsid w:val="00AD6B42"/>
    <w:rsid w:val="00AE13E6"/>
    <w:rsid w:val="00AE2E4B"/>
    <w:rsid w:val="00B110B9"/>
    <w:rsid w:val="00B4067D"/>
    <w:rsid w:val="00B47ADD"/>
    <w:rsid w:val="00B7008C"/>
    <w:rsid w:val="00B76F38"/>
    <w:rsid w:val="00B80BE4"/>
    <w:rsid w:val="00B94541"/>
    <w:rsid w:val="00B96BB6"/>
    <w:rsid w:val="00BA50EF"/>
    <w:rsid w:val="00BB5DB8"/>
    <w:rsid w:val="00BB5FBF"/>
    <w:rsid w:val="00C022FF"/>
    <w:rsid w:val="00C02783"/>
    <w:rsid w:val="00C307CC"/>
    <w:rsid w:val="00C42703"/>
    <w:rsid w:val="00C60C3C"/>
    <w:rsid w:val="00C62B57"/>
    <w:rsid w:val="00C77BCE"/>
    <w:rsid w:val="00CA5958"/>
    <w:rsid w:val="00CD29BB"/>
    <w:rsid w:val="00CF0C54"/>
    <w:rsid w:val="00CF3E82"/>
    <w:rsid w:val="00D062C1"/>
    <w:rsid w:val="00D10EDC"/>
    <w:rsid w:val="00D12756"/>
    <w:rsid w:val="00D445D5"/>
    <w:rsid w:val="00D721E1"/>
    <w:rsid w:val="00DB4BD2"/>
    <w:rsid w:val="00DC628C"/>
    <w:rsid w:val="00DD69AC"/>
    <w:rsid w:val="00E014E2"/>
    <w:rsid w:val="00E42053"/>
    <w:rsid w:val="00E547CB"/>
    <w:rsid w:val="00E819BA"/>
    <w:rsid w:val="00E83F4F"/>
    <w:rsid w:val="00EB76C9"/>
    <w:rsid w:val="00EC768D"/>
    <w:rsid w:val="00ED1CF9"/>
    <w:rsid w:val="00ED2EDC"/>
    <w:rsid w:val="00EE60C3"/>
    <w:rsid w:val="00EF594D"/>
    <w:rsid w:val="00F1656D"/>
    <w:rsid w:val="00F16991"/>
    <w:rsid w:val="00F24175"/>
    <w:rsid w:val="00F337A1"/>
    <w:rsid w:val="00F365C6"/>
    <w:rsid w:val="00F51D5C"/>
    <w:rsid w:val="00F62DB0"/>
    <w:rsid w:val="00F7029D"/>
    <w:rsid w:val="00F77CDA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5B9C-5698-477B-8424-9A12E5A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hmetova\Desktop\&#1051;&#1070;&#1041;&#1040;\&#1055;&#1054;&#1057;&#1058;&#1040;&#1053;&#1054;&#1042;&#1051;&#1045;&#1053;&#1048;&#1071;\2021\86-&#1087;\&#1054;&#1056;&#1042;%20&#8212;%20&#1091;&#1087;&#1088;.&#1087;\&#1054;&#1057;&#1053;&#1054;&#1042;&#1053;&#1054;&#1049;_&#1047;&#1072;&#1080;&#1085;&#1090;&#1077;&#1088;&#1077;&#1089;&#1086;&#1074;&#1072;&#1085;&#1085;&#1099;&#1084;%20&#1083;.%20%20(&#1076;&#1086;&#1089;&#1090;&#1072;&#1074;&#1082;&#1072;%20&#1086;&#1090;%20&#1084;&#1077;&#1089;&#1090;%20&#1091;&#1073;&#1086;&#1103;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1D1549FBC2258514796A7BFF25AA510D455A38F1D14654DA3B971F47BE861805A9625D7D1BA656741177DD13215A10CF9C1FA76192DBC5D97792P6f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443C09FAE0B86A0B00857351891E3C556E94FA78EF939F5504187BC770EB6D70FF4553D67DA0AB78645FB68149CF2877AFC4704D1B974D53099I3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F091-F238-48D2-AC5E-CD0EEFD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2021-12-13T08:39:00Z</cp:lastPrinted>
  <dcterms:created xsi:type="dcterms:W3CDTF">2021-12-14T06:28:00Z</dcterms:created>
  <dcterms:modified xsi:type="dcterms:W3CDTF">2021-12-14T06:28:00Z</dcterms:modified>
</cp:coreProperties>
</file>